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4DFFD" w14:textId="06A74E88" w:rsidR="00AA2871" w:rsidRDefault="00AA2871">
      <w:pPr>
        <w:pStyle w:val="Textoindependiente"/>
        <w:rPr>
          <w:rFonts w:ascii="Times New Roman"/>
          <w:sz w:val="20"/>
        </w:rPr>
      </w:pPr>
    </w:p>
    <w:p w14:paraId="7591ABB2" w14:textId="77777777" w:rsidR="00AA2871" w:rsidRDefault="00AA2871">
      <w:pPr>
        <w:pStyle w:val="Textoindependiente"/>
        <w:rPr>
          <w:rFonts w:ascii="Times New Roman"/>
          <w:sz w:val="20"/>
        </w:rPr>
      </w:pPr>
    </w:p>
    <w:p w14:paraId="7074D41B" w14:textId="66819C6A" w:rsidR="00AA2871" w:rsidRDefault="00AA2871">
      <w:pPr>
        <w:pStyle w:val="Textoindependiente"/>
        <w:rPr>
          <w:rFonts w:ascii="Times New Roman"/>
          <w:sz w:val="20"/>
        </w:rPr>
      </w:pPr>
    </w:p>
    <w:p w14:paraId="4CFA072B" w14:textId="4BA3A7A2" w:rsidR="00AA2871" w:rsidRDefault="00AA2871">
      <w:pPr>
        <w:pStyle w:val="Textoindependiente"/>
        <w:rPr>
          <w:rFonts w:ascii="Times New Roman"/>
          <w:sz w:val="20"/>
        </w:rPr>
      </w:pPr>
    </w:p>
    <w:p w14:paraId="2EF1E419" w14:textId="5B7C74C5" w:rsidR="00AA2871" w:rsidRDefault="002862C0">
      <w:pPr>
        <w:pStyle w:val="Textoindependiente"/>
        <w:rPr>
          <w:rFonts w:ascii="Times New Roman"/>
          <w:sz w:val="20"/>
        </w:rPr>
      </w:pPr>
      <w:r>
        <w:rPr>
          <w:noProof/>
          <w:lang w:val="es-CO" w:eastAsia="es-CO"/>
        </w:rPr>
        <w:drawing>
          <wp:anchor distT="0" distB="0" distL="0" distR="0" simplePos="0" relativeHeight="15729152" behindDoc="0" locked="0" layoutInCell="1" allowOverlap="1" wp14:anchorId="7F962916" wp14:editId="7A522D2E">
            <wp:simplePos x="0" y="0"/>
            <wp:positionH relativeFrom="page">
              <wp:posOffset>676275</wp:posOffset>
            </wp:positionH>
            <wp:positionV relativeFrom="page">
              <wp:posOffset>2113915</wp:posOffset>
            </wp:positionV>
            <wp:extent cx="6618605" cy="74390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618605" cy="7439025"/>
                    </a:xfrm>
                    <a:prstGeom prst="rect">
                      <a:avLst/>
                    </a:prstGeom>
                  </pic:spPr>
                </pic:pic>
              </a:graphicData>
            </a:graphic>
          </wp:anchor>
        </w:drawing>
      </w:r>
    </w:p>
    <w:p w14:paraId="10C86701" w14:textId="63E7D7C9" w:rsidR="00AA2871" w:rsidRDefault="00AA2871">
      <w:pPr>
        <w:pStyle w:val="Textoindependiente"/>
        <w:rPr>
          <w:rFonts w:ascii="Times New Roman"/>
          <w:sz w:val="20"/>
        </w:rPr>
      </w:pPr>
    </w:p>
    <w:p w14:paraId="7324559F" w14:textId="65F166A0" w:rsidR="00AA2871" w:rsidRDefault="00AA2871">
      <w:pPr>
        <w:pStyle w:val="Textoindependiente"/>
        <w:rPr>
          <w:rFonts w:ascii="Times New Roman"/>
          <w:sz w:val="20"/>
        </w:rPr>
      </w:pPr>
    </w:p>
    <w:p w14:paraId="53F5A0CF" w14:textId="77777777" w:rsidR="00AA2871" w:rsidRDefault="00AA2871">
      <w:pPr>
        <w:pStyle w:val="Textoindependiente"/>
        <w:rPr>
          <w:rFonts w:ascii="Times New Roman"/>
          <w:sz w:val="20"/>
        </w:rPr>
      </w:pPr>
    </w:p>
    <w:p w14:paraId="1126FC58" w14:textId="77777777" w:rsidR="00AA2871" w:rsidRDefault="00AA2871">
      <w:pPr>
        <w:pStyle w:val="Textoindependiente"/>
        <w:rPr>
          <w:rFonts w:ascii="Times New Roman"/>
          <w:sz w:val="20"/>
        </w:rPr>
      </w:pPr>
    </w:p>
    <w:p w14:paraId="1FAB78F6" w14:textId="77777777" w:rsidR="00AA2871" w:rsidRDefault="00AA2871">
      <w:pPr>
        <w:pStyle w:val="Textoindependiente"/>
        <w:rPr>
          <w:rFonts w:ascii="Times New Roman"/>
          <w:sz w:val="20"/>
        </w:rPr>
      </w:pPr>
    </w:p>
    <w:p w14:paraId="104C49AA" w14:textId="77777777" w:rsidR="00AA2871" w:rsidRDefault="00AA2871">
      <w:pPr>
        <w:pStyle w:val="Textoindependiente"/>
        <w:rPr>
          <w:rFonts w:ascii="Times New Roman"/>
          <w:sz w:val="20"/>
        </w:rPr>
      </w:pPr>
    </w:p>
    <w:p w14:paraId="59B2BF7F" w14:textId="77777777" w:rsidR="00AA2871" w:rsidRDefault="00AA2871">
      <w:pPr>
        <w:pStyle w:val="Textoindependiente"/>
        <w:rPr>
          <w:rFonts w:ascii="Times New Roman"/>
          <w:sz w:val="20"/>
        </w:rPr>
      </w:pPr>
    </w:p>
    <w:p w14:paraId="39694294" w14:textId="77777777" w:rsidR="00AA2871" w:rsidRDefault="00AA2871">
      <w:pPr>
        <w:pStyle w:val="Textoindependiente"/>
        <w:rPr>
          <w:rFonts w:ascii="Times New Roman"/>
          <w:sz w:val="20"/>
        </w:rPr>
      </w:pPr>
    </w:p>
    <w:p w14:paraId="162C00A2" w14:textId="77777777" w:rsidR="00AA2871" w:rsidRDefault="00AA2871">
      <w:pPr>
        <w:pStyle w:val="Textoindependiente"/>
        <w:rPr>
          <w:rFonts w:ascii="Times New Roman"/>
          <w:sz w:val="20"/>
        </w:rPr>
      </w:pPr>
    </w:p>
    <w:p w14:paraId="31210AAA" w14:textId="77777777" w:rsidR="00AA2871" w:rsidRDefault="00AA2871">
      <w:pPr>
        <w:pStyle w:val="Textoindependiente"/>
        <w:rPr>
          <w:rFonts w:ascii="Times New Roman"/>
          <w:sz w:val="20"/>
        </w:rPr>
      </w:pPr>
    </w:p>
    <w:p w14:paraId="5BA2DDFE" w14:textId="77777777" w:rsidR="00AA2871" w:rsidRDefault="00AA2871">
      <w:pPr>
        <w:pStyle w:val="Textoindependiente"/>
        <w:rPr>
          <w:rFonts w:ascii="Times New Roman"/>
          <w:sz w:val="20"/>
        </w:rPr>
      </w:pPr>
    </w:p>
    <w:p w14:paraId="122B48FF" w14:textId="77777777" w:rsidR="00AA2871" w:rsidRDefault="00AA2871">
      <w:pPr>
        <w:pStyle w:val="Textoindependiente"/>
        <w:rPr>
          <w:rFonts w:ascii="Times New Roman"/>
          <w:sz w:val="20"/>
        </w:rPr>
      </w:pPr>
    </w:p>
    <w:p w14:paraId="219C0B72" w14:textId="77777777" w:rsidR="00AA2871" w:rsidRDefault="00AA2871">
      <w:pPr>
        <w:pStyle w:val="Textoindependiente"/>
        <w:rPr>
          <w:rFonts w:ascii="Times New Roman"/>
          <w:sz w:val="20"/>
        </w:rPr>
      </w:pPr>
    </w:p>
    <w:p w14:paraId="7A6FDFB7" w14:textId="77777777" w:rsidR="00AA2871" w:rsidRDefault="00AA2871">
      <w:pPr>
        <w:pStyle w:val="Textoindependiente"/>
        <w:rPr>
          <w:rFonts w:ascii="Times New Roman"/>
          <w:sz w:val="20"/>
        </w:rPr>
      </w:pPr>
    </w:p>
    <w:p w14:paraId="30E65E60" w14:textId="77777777" w:rsidR="00AA2871" w:rsidRDefault="00AA2871">
      <w:pPr>
        <w:pStyle w:val="Textoindependiente"/>
        <w:rPr>
          <w:rFonts w:ascii="Times New Roman"/>
          <w:sz w:val="20"/>
        </w:rPr>
      </w:pPr>
    </w:p>
    <w:p w14:paraId="10BF5C20" w14:textId="77777777" w:rsidR="00AA2871" w:rsidRDefault="00AA2871">
      <w:pPr>
        <w:pStyle w:val="Textoindependiente"/>
        <w:rPr>
          <w:rFonts w:ascii="Times New Roman"/>
          <w:sz w:val="20"/>
        </w:rPr>
      </w:pPr>
    </w:p>
    <w:p w14:paraId="183DE389" w14:textId="77777777" w:rsidR="00AA2871" w:rsidRDefault="00AA2871">
      <w:pPr>
        <w:pStyle w:val="Textoindependiente"/>
        <w:rPr>
          <w:rFonts w:ascii="Times New Roman"/>
          <w:sz w:val="20"/>
        </w:rPr>
      </w:pPr>
    </w:p>
    <w:p w14:paraId="194EC32F" w14:textId="77777777" w:rsidR="00AA2871" w:rsidRDefault="00AA2871">
      <w:pPr>
        <w:pStyle w:val="Textoindependiente"/>
        <w:rPr>
          <w:rFonts w:ascii="Times New Roman"/>
          <w:sz w:val="20"/>
        </w:rPr>
      </w:pPr>
    </w:p>
    <w:p w14:paraId="7DA28F54" w14:textId="77777777" w:rsidR="00AA2871" w:rsidRDefault="00AA2871">
      <w:pPr>
        <w:pStyle w:val="Textoindependiente"/>
        <w:rPr>
          <w:rFonts w:ascii="Times New Roman"/>
          <w:sz w:val="20"/>
        </w:rPr>
      </w:pPr>
    </w:p>
    <w:p w14:paraId="60617EA0" w14:textId="77777777" w:rsidR="00AA2871" w:rsidRDefault="00AA2871">
      <w:pPr>
        <w:pStyle w:val="Textoindependiente"/>
        <w:rPr>
          <w:rFonts w:ascii="Times New Roman"/>
          <w:sz w:val="20"/>
        </w:rPr>
      </w:pPr>
    </w:p>
    <w:p w14:paraId="1743BCBC" w14:textId="77777777" w:rsidR="00AA2871" w:rsidRDefault="00AA2871">
      <w:pPr>
        <w:pStyle w:val="Textoindependiente"/>
        <w:rPr>
          <w:rFonts w:ascii="Times New Roman"/>
          <w:sz w:val="20"/>
        </w:rPr>
      </w:pPr>
    </w:p>
    <w:p w14:paraId="1CAC2E66" w14:textId="77777777" w:rsidR="00AA2871" w:rsidRDefault="00AA2871">
      <w:pPr>
        <w:pStyle w:val="Textoindependiente"/>
        <w:rPr>
          <w:rFonts w:ascii="Times New Roman"/>
          <w:sz w:val="20"/>
        </w:rPr>
      </w:pPr>
    </w:p>
    <w:p w14:paraId="147CB814" w14:textId="77777777" w:rsidR="00AA2871" w:rsidRDefault="00AA2871">
      <w:pPr>
        <w:pStyle w:val="Textoindependiente"/>
        <w:rPr>
          <w:rFonts w:ascii="Times New Roman"/>
          <w:sz w:val="20"/>
        </w:rPr>
      </w:pPr>
    </w:p>
    <w:p w14:paraId="0FAE9383" w14:textId="77777777" w:rsidR="00AA2871" w:rsidRDefault="00AA2871">
      <w:pPr>
        <w:pStyle w:val="Textoindependiente"/>
        <w:rPr>
          <w:rFonts w:ascii="Times New Roman"/>
          <w:sz w:val="20"/>
        </w:rPr>
      </w:pPr>
    </w:p>
    <w:p w14:paraId="375DBD91" w14:textId="77777777" w:rsidR="00AA2871" w:rsidRDefault="00AA2871">
      <w:pPr>
        <w:pStyle w:val="Textoindependiente"/>
        <w:rPr>
          <w:rFonts w:ascii="Times New Roman"/>
          <w:sz w:val="20"/>
        </w:rPr>
      </w:pPr>
    </w:p>
    <w:p w14:paraId="223E2743" w14:textId="77777777" w:rsidR="00AA2871" w:rsidRDefault="00AA2871">
      <w:pPr>
        <w:pStyle w:val="Textoindependiente"/>
        <w:rPr>
          <w:rFonts w:ascii="Times New Roman"/>
          <w:sz w:val="20"/>
        </w:rPr>
      </w:pPr>
    </w:p>
    <w:p w14:paraId="45750909" w14:textId="77777777" w:rsidR="00AA2871" w:rsidRDefault="00AA2871">
      <w:pPr>
        <w:pStyle w:val="Textoindependiente"/>
        <w:rPr>
          <w:rFonts w:ascii="Times New Roman"/>
          <w:sz w:val="20"/>
        </w:rPr>
      </w:pPr>
    </w:p>
    <w:p w14:paraId="35E873FD" w14:textId="77777777" w:rsidR="00AA2871" w:rsidRDefault="00AA2871">
      <w:pPr>
        <w:pStyle w:val="Textoindependiente"/>
        <w:rPr>
          <w:rFonts w:ascii="Times New Roman"/>
          <w:sz w:val="20"/>
        </w:rPr>
      </w:pPr>
    </w:p>
    <w:p w14:paraId="31B682F5" w14:textId="77777777" w:rsidR="00AA2871" w:rsidRDefault="00AA2871">
      <w:pPr>
        <w:pStyle w:val="Textoindependiente"/>
        <w:rPr>
          <w:rFonts w:ascii="Times New Roman"/>
          <w:sz w:val="20"/>
        </w:rPr>
      </w:pPr>
    </w:p>
    <w:p w14:paraId="41CAC6DF" w14:textId="77777777" w:rsidR="00AA2871" w:rsidRDefault="00AA2871">
      <w:pPr>
        <w:pStyle w:val="Textoindependiente"/>
        <w:rPr>
          <w:rFonts w:ascii="Times New Roman"/>
          <w:sz w:val="20"/>
        </w:rPr>
      </w:pPr>
    </w:p>
    <w:p w14:paraId="1B3C38FF" w14:textId="77777777" w:rsidR="00AA2871" w:rsidRDefault="00AA2871">
      <w:pPr>
        <w:pStyle w:val="Textoindependiente"/>
        <w:rPr>
          <w:rFonts w:ascii="Times New Roman"/>
          <w:sz w:val="20"/>
        </w:rPr>
      </w:pPr>
    </w:p>
    <w:p w14:paraId="70635C43" w14:textId="77777777" w:rsidR="00AA2871" w:rsidRDefault="00AA2871">
      <w:pPr>
        <w:pStyle w:val="Textoindependiente"/>
        <w:rPr>
          <w:rFonts w:ascii="Times New Roman"/>
          <w:sz w:val="20"/>
        </w:rPr>
      </w:pPr>
    </w:p>
    <w:p w14:paraId="2ED75713" w14:textId="77777777" w:rsidR="00AA2871" w:rsidRDefault="00AA2871">
      <w:pPr>
        <w:pStyle w:val="Textoindependiente"/>
        <w:rPr>
          <w:rFonts w:ascii="Times New Roman"/>
          <w:sz w:val="20"/>
        </w:rPr>
      </w:pPr>
    </w:p>
    <w:p w14:paraId="16343A90" w14:textId="77777777" w:rsidR="00AA2871" w:rsidRDefault="00AA2871">
      <w:pPr>
        <w:pStyle w:val="Textoindependiente"/>
        <w:rPr>
          <w:rFonts w:ascii="Times New Roman"/>
          <w:sz w:val="20"/>
        </w:rPr>
      </w:pPr>
    </w:p>
    <w:p w14:paraId="6CB764CD" w14:textId="77777777" w:rsidR="00AA2871" w:rsidRDefault="00AA2871">
      <w:pPr>
        <w:pStyle w:val="Textoindependiente"/>
        <w:rPr>
          <w:rFonts w:ascii="Times New Roman"/>
          <w:sz w:val="20"/>
        </w:rPr>
      </w:pPr>
    </w:p>
    <w:p w14:paraId="52A2F90B" w14:textId="77777777" w:rsidR="00AA2871" w:rsidRDefault="00AA2871">
      <w:pPr>
        <w:pStyle w:val="Textoindependiente"/>
        <w:rPr>
          <w:rFonts w:ascii="Times New Roman"/>
          <w:sz w:val="20"/>
        </w:rPr>
      </w:pPr>
    </w:p>
    <w:p w14:paraId="5138FC7A" w14:textId="77777777" w:rsidR="00AA2871" w:rsidRDefault="00AA2871">
      <w:pPr>
        <w:pStyle w:val="Textoindependiente"/>
        <w:rPr>
          <w:rFonts w:ascii="Times New Roman"/>
          <w:sz w:val="20"/>
        </w:rPr>
      </w:pPr>
    </w:p>
    <w:p w14:paraId="123ABA3A" w14:textId="77777777" w:rsidR="00AA2871" w:rsidRDefault="00AA2871">
      <w:pPr>
        <w:pStyle w:val="Textoindependiente"/>
        <w:rPr>
          <w:rFonts w:ascii="Times New Roman"/>
          <w:sz w:val="20"/>
        </w:rPr>
      </w:pPr>
    </w:p>
    <w:p w14:paraId="7206F7BE" w14:textId="77777777" w:rsidR="00AA2871" w:rsidRDefault="00AA2871">
      <w:pPr>
        <w:pStyle w:val="Textoindependiente"/>
        <w:rPr>
          <w:rFonts w:ascii="Times New Roman"/>
          <w:sz w:val="20"/>
        </w:rPr>
      </w:pPr>
    </w:p>
    <w:p w14:paraId="105B2877" w14:textId="77777777" w:rsidR="00AA2871" w:rsidRDefault="00AA2871">
      <w:pPr>
        <w:pStyle w:val="Textoindependiente"/>
        <w:rPr>
          <w:rFonts w:ascii="Times New Roman"/>
          <w:sz w:val="20"/>
        </w:rPr>
      </w:pPr>
    </w:p>
    <w:p w14:paraId="142C1B33" w14:textId="77777777" w:rsidR="00AA2871" w:rsidRDefault="00AA2871">
      <w:pPr>
        <w:pStyle w:val="Textoindependiente"/>
        <w:rPr>
          <w:rFonts w:ascii="Times New Roman"/>
          <w:sz w:val="20"/>
        </w:rPr>
      </w:pPr>
    </w:p>
    <w:p w14:paraId="7B1C2F51" w14:textId="77777777" w:rsidR="00AA2871" w:rsidRDefault="00AA2871">
      <w:pPr>
        <w:pStyle w:val="Textoindependiente"/>
        <w:rPr>
          <w:rFonts w:ascii="Times New Roman"/>
          <w:sz w:val="20"/>
        </w:rPr>
      </w:pPr>
    </w:p>
    <w:p w14:paraId="035034AF" w14:textId="77777777" w:rsidR="00AA2871" w:rsidRDefault="00AA2871">
      <w:pPr>
        <w:pStyle w:val="Textoindependiente"/>
        <w:rPr>
          <w:rFonts w:ascii="Times New Roman"/>
          <w:sz w:val="20"/>
        </w:rPr>
      </w:pPr>
    </w:p>
    <w:p w14:paraId="3701D399" w14:textId="77777777" w:rsidR="00AA2871" w:rsidRDefault="00AA2871">
      <w:pPr>
        <w:pStyle w:val="Textoindependiente"/>
        <w:rPr>
          <w:rFonts w:ascii="Times New Roman"/>
          <w:sz w:val="20"/>
        </w:rPr>
      </w:pPr>
    </w:p>
    <w:p w14:paraId="5C1F6D00" w14:textId="77777777" w:rsidR="00AA2871" w:rsidRDefault="00AA2871">
      <w:pPr>
        <w:pStyle w:val="Textoindependiente"/>
        <w:spacing w:before="4"/>
        <w:rPr>
          <w:rFonts w:ascii="Times New Roman"/>
          <w:sz w:val="17"/>
        </w:rPr>
      </w:pPr>
    </w:p>
    <w:p w14:paraId="31D4980C" w14:textId="77777777" w:rsidR="00AA2871" w:rsidRDefault="00AA2871">
      <w:pPr>
        <w:jc w:val="center"/>
        <w:sectPr w:rsidR="00AA2871" w:rsidSect="00FB7AD3">
          <w:headerReference w:type="default" r:id="rId8"/>
          <w:type w:val="continuous"/>
          <w:pgSz w:w="12240" w:h="15840"/>
          <w:pgMar w:top="2495" w:right="1701" w:bottom="1701" w:left="1701" w:header="713" w:footer="720" w:gutter="0"/>
          <w:pgNumType w:start="1"/>
          <w:cols w:space="720"/>
        </w:sectPr>
      </w:pPr>
    </w:p>
    <w:p w14:paraId="43D9CC4A" w14:textId="77777777" w:rsidR="00AA2871" w:rsidRDefault="00AA2871">
      <w:pPr>
        <w:pStyle w:val="Textoindependiente"/>
        <w:spacing w:before="5"/>
        <w:rPr>
          <w:sz w:val="15"/>
        </w:rPr>
      </w:pPr>
    </w:p>
    <w:p w14:paraId="157F1B1C" w14:textId="77777777" w:rsidR="00AA2871" w:rsidRDefault="00491FE1" w:rsidP="00D127B5">
      <w:pPr>
        <w:pStyle w:val="Textoindependiente"/>
        <w:spacing w:before="93"/>
        <w:ind w:right="-27"/>
        <w:jc w:val="center"/>
      </w:pPr>
      <w:r>
        <w:t>TABLA DE CONTENIDO</w:t>
      </w:r>
    </w:p>
    <w:sdt>
      <w:sdtPr>
        <w:rPr>
          <w:rFonts w:ascii="Arial" w:eastAsia="Arial" w:hAnsi="Arial" w:cs="Arial"/>
        </w:rPr>
        <w:id w:val="-1000739751"/>
        <w:docPartObj>
          <w:docPartGallery w:val="Table of Contents"/>
          <w:docPartUnique/>
        </w:docPartObj>
      </w:sdtPr>
      <w:sdtEndPr/>
      <w:sdtContent>
        <w:p w14:paraId="57C5372D" w14:textId="2D28478C" w:rsidR="0004787B" w:rsidRDefault="00491FE1">
          <w:pPr>
            <w:pStyle w:val="TDC1"/>
            <w:tabs>
              <w:tab w:val="right" w:leader="dot" w:pos="8828"/>
            </w:tabs>
            <w:rPr>
              <w:rFonts w:asciiTheme="minorHAnsi" w:eastAsiaTheme="minorEastAsia" w:hAnsiTheme="minorHAnsi" w:cstheme="minorBidi"/>
              <w:noProof/>
              <w:lang w:val="es-CO" w:eastAsia="es-CO"/>
            </w:rPr>
          </w:pPr>
          <w:r>
            <w:fldChar w:fldCharType="begin"/>
          </w:r>
          <w:r>
            <w:instrText xml:space="preserve">TOC \o "1-1" \h \z \u </w:instrText>
          </w:r>
          <w:r>
            <w:fldChar w:fldCharType="separate"/>
          </w:r>
          <w:hyperlink w:anchor="_Toc61951642" w:history="1">
            <w:r w:rsidR="0004787B" w:rsidRPr="00801AEC">
              <w:rPr>
                <w:rStyle w:val="Hipervnculo"/>
                <w:noProof/>
              </w:rPr>
              <w:t>INTRODUCCION</w:t>
            </w:r>
            <w:r w:rsidR="0004787B">
              <w:rPr>
                <w:noProof/>
                <w:webHidden/>
              </w:rPr>
              <w:tab/>
            </w:r>
            <w:r w:rsidR="0004787B">
              <w:rPr>
                <w:noProof/>
                <w:webHidden/>
              </w:rPr>
              <w:fldChar w:fldCharType="begin"/>
            </w:r>
            <w:r w:rsidR="0004787B">
              <w:rPr>
                <w:noProof/>
                <w:webHidden/>
              </w:rPr>
              <w:instrText xml:space="preserve"> PAGEREF _Toc61951642 \h </w:instrText>
            </w:r>
            <w:r w:rsidR="0004787B">
              <w:rPr>
                <w:noProof/>
                <w:webHidden/>
              </w:rPr>
            </w:r>
            <w:r w:rsidR="0004787B">
              <w:rPr>
                <w:noProof/>
                <w:webHidden/>
              </w:rPr>
              <w:fldChar w:fldCharType="separate"/>
            </w:r>
            <w:r w:rsidR="0004787B">
              <w:rPr>
                <w:noProof/>
                <w:webHidden/>
              </w:rPr>
              <w:t>3</w:t>
            </w:r>
            <w:r w:rsidR="0004787B">
              <w:rPr>
                <w:noProof/>
                <w:webHidden/>
              </w:rPr>
              <w:fldChar w:fldCharType="end"/>
            </w:r>
          </w:hyperlink>
        </w:p>
        <w:p w14:paraId="43E2A399" w14:textId="6F9ADDC4" w:rsidR="0004787B" w:rsidRDefault="00821749">
          <w:pPr>
            <w:pStyle w:val="TDC1"/>
            <w:tabs>
              <w:tab w:val="left" w:pos="1100"/>
              <w:tab w:val="right" w:leader="dot" w:pos="8828"/>
            </w:tabs>
            <w:rPr>
              <w:rFonts w:asciiTheme="minorHAnsi" w:eastAsiaTheme="minorEastAsia" w:hAnsiTheme="minorHAnsi" w:cstheme="minorBidi"/>
              <w:noProof/>
              <w:lang w:val="es-CO" w:eastAsia="es-CO"/>
            </w:rPr>
          </w:pPr>
          <w:hyperlink w:anchor="_Toc61951643" w:history="1">
            <w:r w:rsidR="0004787B" w:rsidRPr="00801AEC">
              <w:rPr>
                <w:rStyle w:val="Hipervnculo"/>
                <w:noProof/>
              </w:rPr>
              <w:t>1.</w:t>
            </w:r>
            <w:r w:rsidR="0004787B">
              <w:rPr>
                <w:rFonts w:asciiTheme="minorHAnsi" w:eastAsiaTheme="minorEastAsia" w:hAnsiTheme="minorHAnsi" w:cstheme="minorBidi"/>
                <w:noProof/>
                <w:lang w:val="es-CO" w:eastAsia="es-CO"/>
              </w:rPr>
              <w:tab/>
            </w:r>
            <w:r w:rsidR="0004787B" w:rsidRPr="00801AEC">
              <w:rPr>
                <w:rStyle w:val="Hipervnculo"/>
                <w:noProof/>
              </w:rPr>
              <w:t>GLOSARIO</w:t>
            </w:r>
            <w:r w:rsidR="0004787B">
              <w:rPr>
                <w:noProof/>
                <w:webHidden/>
              </w:rPr>
              <w:tab/>
            </w:r>
            <w:r w:rsidR="0004787B">
              <w:rPr>
                <w:noProof/>
                <w:webHidden/>
              </w:rPr>
              <w:fldChar w:fldCharType="begin"/>
            </w:r>
            <w:r w:rsidR="0004787B">
              <w:rPr>
                <w:noProof/>
                <w:webHidden/>
              </w:rPr>
              <w:instrText xml:space="preserve"> PAGEREF _Toc61951643 \h </w:instrText>
            </w:r>
            <w:r w:rsidR="0004787B">
              <w:rPr>
                <w:noProof/>
                <w:webHidden/>
              </w:rPr>
            </w:r>
            <w:r w:rsidR="0004787B">
              <w:rPr>
                <w:noProof/>
                <w:webHidden/>
              </w:rPr>
              <w:fldChar w:fldCharType="separate"/>
            </w:r>
            <w:r w:rsidR="0004787B">
              <w:rPr>
                <w:noProof/>
                <w:webHidden/>
              </w:rPr>
              <w:t>4</w:t>
            </w:r>
            <w:r w:rsidR="0004787B">
              <w:rPr>
                <w:noProof/>
                <w:webHidden/>
              </w:rPr>
              <w:fldChar w:fldCharType="end"/>
            </w:r>
          </w:hyperlink>
        </w:p>
        <w:p w14:paraId="68AAEDC9" w14:textId="5B2DFF35" w:rsidR="0004787B" w:rsidRDefault="00821749">
          <w:pPr>
            <w:pStyle w:val="TDC1"/>
            <w:tabs>
              <w:tab w:val="left" w:pos="1100"/>
              <w:tab w:val="right" w:leader="dot" w:pos="8828"/>
            </w:tabs>
            <w:rPr>
              <w:rFonts w:asciiTheme="minorHAnsi" w:eastAsiaTheme="minorEastAsia" w:hAnsiTheme="minorHAnsi" w:cstheme="minorBidi"/>
              <w:noProof/>
              <w:lang w:val="es-CO" w:eastAsia="es-CO"/>
            </w:rPr>
          </w:pPr>
          <w:hyperlink w:anchor="_Toc61951644" w:history="1">
            <w:r w:rsidR="0004787B" w:rsidRPr="00801AEC">
              <w:rPr>
                <w:rStyle w:val="Hipervnculo"/>
                <w:noProof/>
              </w:rPr>
              <w:t>3.</w:t>
            </w:r>
            <w:r w:rsidR="0004787B">
              <w:rPr>
                <w:rFonts w:asciiTheme="minorHAnsi" w:eastAsiaTheme="minorEastAsia" w:hAnsiTheme="minorHAnsi" w:cstheme="minorBidi"/>
                <w:noProof/>
                <w:lang w:val="es-CO" w:eastAsia="es-CO"/>
              </w:rPr>
              <w:tab/>
            </w:r>
            <w:r w:rsidR="0004787B" w:rsidRPr="00801AEC">
              <w:rPr>
                <w:rStyle w:val="Hipervnculo"/>
                <w:noProof/>
              </w:rPr>
              <w:t>OBJETIVO</w:t>
            </w:r>
            <w:r w:rsidR="0004787B">
              <w:rPr>
                <w:noProof/>
                <w:webHidden/>
              </w:rPr>
              <w:tab/>
            </w:r>
            <w:r w:rsidR="0004787B">
              <w:rPr>
                <w:noProof/>
                <w:webHidden/>
              </w:rPr>
              <w:fldChar w:fldCharType="begin"/>
            </w:r>
            <w:r w:rsidR="0004787B">
              <w:rPr>
                <w:noProof/>
                <w:webHidden/>
              </w:rPr>
              <w:instrText xml:space="preserve"> PAGEREF _Toc61951644 \h </w:instrText>
            </w:r>
            <w:r w:rsidR="0004787B">
              <w:rPr>
                <w:noProof/>
                <w:webHidden/>
              </w:rPr>
            </w:r>
            <w:r w:rsidR="0004787B">
              <w:rPr>
                <w:noProof/>
                <w:webHidden/>
              </w:rPr>
              <w:fldChar w:fldCharType="separate"/>
            </w:r>
            <w:r w:rsidR="0004787B">
              <w:rPr>
                <w:noProof/>
                <w:webHidden/>
              </w:rPr>
              <w:t>7</w:t>
            </w:r>
            <w:r w:rsidR="0004787B">
              <w:rPr>
                <w:noProof/>
                <w:webHidden/>
              </w:rPr>
              <w:fldChar w:fldCharType="end"/>
            </w:r>
          </w:hyperlink>
        </w:p>
        <w:p w14:paraId="0071239F" w14:textId="0AE7D0CF" w:rsidR="0004787B" w:rsidRDefault="00821749">
          <w:pPr>
            <w:pStyle w:val="TDC1"/>
            <w:tabs>
              <w:tab w:val="left" w:pos="1100"/>
              <w:tab w:val="right" w:leader="dot" w:pos="8828"/>
            </w:tabs>
            <w:rPr>
              <w:rFonts w:asciiTheme="minorHAnsi" w:eastAsiaTheme="minorEastAsia" w:hAnsiTheme="minorHAnsi" w:cstheme="minorBidi"/>
              <w:noProof/>
              <w:lang w:val="es-CO" w:eastAsia="es-CO"/>
            </w:rPr>
          </w:pPr>
          <w:hyperlink w:anchor="_Toc61951645" w:history="1">
            <w:r w:rsidR="0004787B" w:rsidRPr="00801AEC">
              <w:rPr>
                <w:rStyle w:val="Hipervnculo"/>
                <w:noProof/>
              </w:rPr>
              <w:t>4.</w:t>
            </w:r>
            <w:r w:rsidR="0004787B">
              <w:rPr>
                <w:rFonts w:asciiTheme="minorHAnsi" w:eastAsiaTheme="minorEastAsia" w:hAnsiTheme="minorHAnsi" w:cstheme="minorBidi"/>
                <w:noProof/>
                <w:lang w:val="es-CO" w:eastAsia="es-CO"/>
              </w:rPr>
              <w:tab/>
            </w:r>
            <w:r w:rsidR="0004787B" w:rsidRPr="00801AEC">
              <w:rPr>
                <w:rStyle w:val="Hipervnculo"/>
                <w:noProof/>
              </w:rPr>
              <w:t>ALCANCE</w:t>
            </w:r>
            <w:r w:rsidR="0004787B">
              <w:rPr>
                <w:noProof/>
                <w:webHidden/>
              </w:rPr>
              <w:tab/>
            </w:r>
            <w:r w:rsidR="0004787B">
              <w:rPr>
                <w:noProof/>
                <w:webHidden/>
              </w:rPr>
              <w:fldChar w:fldCharType="begin"/>
            </w:r>
            <w:r w:rsidR="0004787B">
              <w:rPr>
                <w:noProof/>
                <w:webHidden/>
              </w:rPr>
              <w:instrText xml:space="preserve"> PAGEREF _Toc61951645 \h </w:instrText>
            </w:r>
            <w:r w:rsidR="0004787B">
              <w:rPr>
                <w:noProof/>
                <w:webHidden/>
              </w:rPr>
            </w:r>
            <w:r w:rsidR="0004787B">
              <w:rPr>
                <w:noProof/>
                <w:webHidden/>
              </w:rPr>
              <w:fldChar w:fldCharType="separate"/>
            </w:r>
            <w:r w:rsidR="0004787B">
              <w:rPr>
                <w:noProof/>
                <w:webHidden/>
              </w:rPr>
              <w:t>8</w:t>
            </w:r>
            <w:r w:rsidR="0004787B">
              <w:rPr>
                <w:noProof/>
                <w:webHidden/>
              </w:rPr>
              <w:fldChar w:fldCharType="end"/>
            </w:r>
          </w:hyperlink>
        </w:p>
        <w:p w14:paraId="0F7037F2" w14:textId="01E3BE42" w:rsidR="0004787B" w:rsidRDefault="00821749">
          <w:pPr>
            <w:pStyle w:val="TDC1"/>
            <w:tabs>
              <w:tab w:val="left" w:pos="1100"/>
              <w:tab w:val="right" w:leader="dot" w:pos="8828"/>
            </w:tabs>
            <w:rPr>
              <w:rFonts w:asciiTheme="minorHAnsi" w:eastAsiaTheme="minorEastAsia" w:hAnsiTheme="minorHAnsi" w:cstheme="minorBidi"/>
              <w:noProof/>
              <w:lang w:val="es-CO" w:eastAsia="es-CO"/>
            </w:rPr>
          </w:pPr>
          <w:hyperlink w:anchor="_Toc61951646" w:history="1">
            <w:r w:rsidR="0004787B" w:rsidRPr="00801AEC">
              <w:rPr>
                <w:rStyle w:val="Hipervnculo"/>
                <w:noProof/>
              </w:rPr>
              <w:t>5.</w:t>
            </w:r>
            <w:r w:rsidR="0004787B">
              <w:rPr>
                <w:rFonts w:asciiTheme="minorHAnsi" w:eastAsiaTheme="minorEastAsia" w:hAnsiTheme="minorHAnsi" w:cstheme="minorBidi"/>
                <w:noProof/>
                <w:lang w:val="es-CO" w:eastAsia="es-CO"/>
              </w:rPr>
              <w:tab/>
            </w:r>
            <w:r w:rsidR="0004787B" w:rsidRPr="00801AEC">
              <w:rPr>
                <w:rStyle w:val="Hipervnculo"/>
                <w:noProof/>
              </w:rPr>
              <w:t>MARCO</w:t>
            </w:r>
            <w:r w:rsidR="0004787B" w:rsidRPr="00801AEC">
              <w:rPr>
                <w:rStyle w:val="Hipervnculo"/>
                <w:noProof/>
                <w:spacing w:val="1"/>
              </w:rPr>
              <w:t xml:space="preserve"> </w:t>
            </w:r>
            <w:r w:rsidR="0004787B" w:rsidRPr="00801AEC">
              <w:rPr>
                <w:rStyle w:val="Hipervnculo"/>
                <w:noProof/>
              </w:rPr>
              <w:t>NORMATIVO</w:t>
            </w:r>
            <w:r w:rsidR="0004787B">
              <w:rPr>
                <w:noProof/>
                <w:webHidden/>
              </w:rPr>
              <w:tab/>
            </w:r>
            <w:r w:rsidR="0004787B">
              <w:rPr>
                <w:noProof/>
                <w:webHidden/>
              </w:rPr>
              <w:fldChar w:fldCharType="begin"/>
            </w:r>
            <w:r w:rsidR="0004787B">
              <w:rPr>
                <w:noProof/>
                <w:webHidden/>
              </w:rPr>
              <w:instrText xml:space="preserve"> PAGEREF _Toc61951646 \h </w:instrText>
            </w:r>
            <w:r w:rsidR="0004787B">
              <w:rPr>
                <w:noProof/>
                <w:webHidden/>
              </w:rPr>
            </w:r>
            <w:r w:rsidR="0004787B">
              <w:rPr>
                <w:noProof/>
                <w:webHidden/>
              </w:rPr>
              <w:fldChar w:fldCharType="separate"/>
            </w:r>
            <w:r w:rsidR="0004787B">
              <w:rPr>
                <w:noProof/>
                <w:webHidden/>
              </w:rPr>
              <w:t>8</w:t>
            </w:r>
            <w:r w:rsidR="0004787B">
              <w:rPr>
                <w:noProof/>
                <w:webHidden/>
              </w:rPr>
              <w:fldChar w:fldCharType="end"/>
            </w:r>
          </w:hyperlink>
        </w:p>
        <w:p w14:paraId="5F1F06B2" w14:textId="0F4D3D0D" w:rsidR="0004787B" w:rsidRDefault="00821749">
          <w:pPr>
            <w:pStyle w:val="TDC1"/>
            <w:tabs>
              <w:tab w:val="left" w:pos="1100"/>
              <w:tab w:val="right" w:leader="dot" w:pos="8828"/>
            </w:tabs>
            <w:rPr>
              <w:rFonts w:asciiTheme="minorHAnsi" w:eastAsiaTheme="minorEastAsia" w:hAnsiTheme="minorHAnsi" w:cstheme="minorBidi"/>
              <w:noProof/>
              <w:lang w:val="es-CO" w:eastAsia="es-CO"/>
            </w:rPr>
          </w:pPr>
          <w:hyperlink w:anchor="_Toc61951647" w:history="1">
            <w:r w:rsidR="0004787B" w:rsidRPr="00801AEC">
              <w:rPr>
                <w:rStyle w:val="Hipervnculo"/>
                <w:noProof/>
              </w:rPr>
              <w:t>6.</w:t>
            </w:r>
            <w:r w:rsidR="0004787B">
              <w:rPr>
                <w:rFonts w:asciiTheme="minorHAnsi" w:eastAsiaTheme="minorEastAsia" w:hAnsiTheme="minorHAnsi" w:cstheme="minorBidi"/>
                <w:noProof/>
                <w:lang w:val="es-CO" w:eastAsia="es-CO"/>
              </w:rPr>
              <w:tab/>
            </w:r>
            <w:r w:rsidR="0004787B" w:rsidRPr="00801AEC">
              <w:rPr>
                <w:rStyle w:val="Hipervnculo"/>
                <w:noProof/>
              </w:rPr>
              <w:t>CONOCIMIENTO DE LA ENTIDAD</w:t>
            </w:r>
            <w:r w:rsidR="0004787B">
              <w:rPr>
                <w:noProof/>
                <w:webHidden/>
              </w:rPr>
              <w:tab/>
            </w:r>
            <w:r w:rsidR="0004787B">
              <w:rPr>
                <w:noProof/>
                <w:webHidden/>
              </w:rPr>
              <w:fldChar w:fldCharType="begin"/>
            </w:r>
            <w:r w:rsidR="0004787B">
              <w:rPr>
                <w:noProof/>
                <w:webHidden/>
              </w:rPr>
              <w:instrText xml:space="preserve"> PAGEREF _Toc61951647 \h </w:instrText>
            </w:r>
            <w:r w:rsidR="0004787B">
              <w:rPr>
                <w:noProof/>
                <w:webHidden/>
              </w:rPr>
            </w:r>
            <w:r w:rsidR="0004787B">
              <w:rPr>
                <w:noProof/>
                <w:webHidden/>
              </w:rPr>
              <w:fldChar w:fldCharType="separate"/>
            </w:r>
            <w:r w:rsidR="0004787B">
              <w:rPr>
                <w:noProof/>
                <w:webHidden/>
              </w:rPr>
              <w:t>9</w:t>
            </w:r>
            <w:r w:rsidR="0004787B">
              <w:rPr>
                <w:noProof/>
                <w:webHidden/>
              </w:rPr>
              <w:fldChar w:fldCharType="end"/>
            </w:r>
          </w:hyperlink>
        </w:p>
        <w:p w14:paraId="4450C074" w14:textId="2C36E3AA" w:rsidR="0004787B" w:rsidRDefault="00821749">
          <w:pPr>
            <w:pStyle w:val="TDC1"/>
            <w:tabs>
              <w:tab w:val="left" w:pos="1100"/>
              <w:tab w:val="right" w:leader="dot" w:pos="8828"/>
            </w:tabs>
            <w:rPr>
              <w:rFonts w:asciiTheme="minorHAnsi" w:eastAsiaTheme="minorEastAsia" w:hAnsiTheme="minorHAnsi" w:cstheme="minorBidi"/>
              <w:noProof/>
              <w:lang w:val="es-CO" w:eastAsia="es-CO"/>
            </w:rPr>
          </w:pPr>
          <w:hyperlink w:anchor="_Toc61951648" w:history="1">
            <w:r w:rsidR="0004787B" w:rsidRPr="00801AEC">
              <w:rPr>
                <w:rStyle w:val="Hipervnculo"/>
                <w:noProof/>
              </w:rPr>
              <w:t>7.</w:t>
            </w:r>
            <w:r w:rsidR="0004787B">
              <w:rPr>
                <w:rFonts w:asciiTheme="minorHAnsi" w:eastAsiaTheme="minorEastAsia" w:hAnsiTheme="minorHAnsi" w:cstheme="minorBidi"/>
                <w:noProof/>
                <w:lang w:val="es-CO" w:eastAsia="es-CO"/>
              </w:rPr>
              <w:tab/>
            </w:r>
            <w:r w:rsidR="0004787B" w:rsidRPr="00801AEC">
              <w:rPr>
                <w:rStyle w:val="Hipervnculo"/>
                <w:noProof/>
              </w:rPr>
              <w:t>MAPA DE PROCESOS UESVALLE</w:t>
            </w:r>
            <w:r w:rsidR="0004787B">
              <w:rPr>
                <w:noProof/>
                <w:webHidden/>
              </w:rPr>
              <w:tab/>
            </w:r>
            <w:r w:rsidR="0004787B">
              <w:rPr>
                <w:noProof/>
                <w:webHidden/>
              </w:rPr>
              <w:fldChar w:fldCharType="begin"/>
            </w:r>
            <w:r w:rsidR="0004787B">
              <w:rPr>
                <w:noProof/>
                <w:webHidden/>
              </w:rPr>
              <w:instrText xml:space="preserve"> PAGEREF _Toc61951648 \h </w:instrText>
            </w:r>
            <w:r w:rsidR="0004787B">
              <w:rPr>
                <w:noProof/>
                <w:webHidden/>
              </w:rPr>
            </w:r>
            <w:r w:rsidR="0004787B">
              <w:rPr>
                <w:noProof/>
                <w:webHidden/>
              </w:rPr>
              <w:fldChar w:fldCharType="separate"/>
            </w:r>
            <w:r w:rsidR="0004787B">
              <w:rPr>
                <w:noProof/>
                <w:webHidden/>
              </w:rPr>
              <w:t>10</w:t>
            </w:r>
            <w:r w:rsidR="0004787B">
              <w:rPr>
                <w:noProof/>
                <w:webHidden/>
              </w:rPr>
              <w:fldChar w:fldCharType="end"/>
            </w:r>
          </w:hyperlink>
        </w:p>
        <w:p w14:paraId="68F405F1" w14:textId="00B59862" w:rsidR="0004787B" w:rsidRDefault="00821749">
          <w:pPr>
            <w:pStyle w:val="TDC1"/>
            <w:tabs>
              <w:tab w:val="left" w:pos="1100"/>
              <w:tab w:val="right" w:leader="dot" w:pos="8828"/>
            </w:tabs>
            <w:rPr>
              <w:rFonts w:asciiTheme="minorHAnsi" w:eastAsiaTheme="minorEastAsia" w:hAnsiTheme="minorHAnsi" w:cstheme="minorBidi"/>
              <w:noProof/>
              <w:lang w:val="es-CO" w:eastAsia="es-CO"/>
            </w:rPr>
          </w:pPr>
          <w:hyperlink w:anchor="_Toc61951649" w:history="1">
            <w:r w:rsidR="0004787B" w:rsidRPr="00801AEC">
              <w:rPr>
                <w:rStyle w:val="Hipervnculo"/>
                <w:noProof/>
              </w:rPr>
              <w:t>8.</w:t>
            </w:r>
            <w:r w:rsidR="0004787B">
              <w:rPr>
                <w:rFonts w:asciiTheme="minorHAnsi" w:eastAsiaTheme="minorEastAsia" w:hAnsiTheme="minorHAnsi" w:cstheme="minorBidi"/>
                <w:noProof/>
                <w:lang w:val="es-CO" w:eastAsia="es-CO"/>
              </w:rPr>
              <w:tab/>
            </w:r>
            <w:r w:rsidR="0004787B" w:rsidRPr="00801AEC">
              <w:rPr>
                <w:rStyle w:val="Hipervnculo"/>
                <w:noProof/>
              </w:rPr>
              <w:t>POLÍTICA GENERAL DE SEGURIDAD Y PRIVACIDAD DE LA INFORMACIÓN.</w:t>
            </w:r>
            <w:r w:rsidR="0004787B">
              <w:rPr>
                <w:noProof/>
                <w:webHidden/>
              </w:rPr>
              <w:tab/>
            </w:r>
            <w:r w:rsidR="0004787B">
              <w:rPr>
                <w:noProof/>
                <w:webHidden/>
              </w:rPr>
              <w:fldChar w:fldCharType="begin"/>
            </w:r>
            <w:r w:rsidR="0004787B">
              <w:rPr>
                <w:noProof/>
                <w:webHidden/>
              </w:rPr>
              <w:instrText xml:space="preserve"> PAGEREF _Toc61951649 \h </w:instrText>
            </w:r>
            <w:r w:rsidR="0004787B">
              <w:rPr>
                <w:noProof/>
                <w:webHidden/>
              </w:rPr>
            </w:r>
            <w:r w:rsidR="0004787B">
              <w:rPr>
                <w:noProof/>
                <w:webHidden/>
              </w:rPr>
              <w:fldChar w:fldCharType="separate"/>
            </w:r>
            <w:r w:rsidR="0004787B">
              <w:rPr>
                <w:noProof/>
                <w:webHidden/>
              </w:rPr>
              <w:t>10</w:t>
            </w:r>
            <w:r w:rsidR="0004787B">
              <w:rPr>
                <w:noProof/>
                <w:webHidden/>
              </w:rPr>
              <w:fldChar w:fldCharType="end"/>
            </w:r>
          </w:hyperlink>
        </w:p>
        <w:p w14:paraId="7494ECA7" w14:textId="1548B0F8" w:rsidR="0004787B" w:rsidRDefault="00821749">
          <w:pPr>
            <w:pStyle w:val="TDC1"/>
            <w:tabs>
              <w:tab w:val="left" w:pos="1100"/>
              <w:tab w:val="right" w:leader="dot" w:pos="8828"/>
            </w:tabs>
            <w:rPr>
              <w:rFonts w:asciiTheme="minorHAnsi" w:eastAsiaTheme="minorEastAsia" w:hAnsiTheme="minorHAnsi" w:cstheme="minorBidi"/>
              <w:noProof/>
              <w:lang w:val="es-CO" w:eastAsia="es-CO"/>
            </w:rPr>
          </w:pPr>
          <w:hyperlink w:anchor="_Toc61951650" w:history="1">
            <w:r w:rsidR="0004787B" w:rsidRPr="00801AEC">
              <w:rPr>
                <w:rStyle w:val="Hipervnculo"/>
                <w:noProof/>
              </w:rPr>
              <w:t>9.</w:t>
            </w:r>
            <w:r w:rsidR="0004787B">
              <w:rPr>
                <w:rFonts w:asciiTheme="minorHAnsi" w:eastAsiaTheme="minorEastAsia" w:hAnsiTheme="minorHAnsi" w:cstheme="minorBidi"/>
                <w:noProof/>
                <w:lang w:val="es-CO" w:eastAsia="es-CO"/>
              </w:rPr>
              <w:tab/>
            </w:r>
            <w:r w:rsidR="0004787B" w:rsidRPr="00801AEC">
              <w:rPr>
                <w:rStyle w:val="Hipervnculo"/>
                <w:noProof/>
              </w:rPr>
              <w:t>MODELO SISTEMA DE GESTIÓN DE SEGURIDAD DE LA INFORMACIÓN</w:t>
            </w:r>
            <w:r w:rsidR="0004787B">
              <w:rPr>
                <w:noProof/>
                <w:webHidden/>
              </w:rPr>
              <w:tab/>
            </w:r>
            <w:r w:rsidR="0004787B">
              <w:rPr>
                <w:noProof/>
                <w:webHidden/>
              </w:rPr>
              <w:fldChar w:fldCharType="begin"/>
            </w:r>
            <w:r w:rsidR="0004787B">
              <w:rPr>
                <w:noProof/>
                <w:webHidden/>
              </w:rPr>
              <w:instrText xml:space="preserve"> PAGEREF _Toc61951650 \h </w:instrText>
            </w:r>
            <w:r w:rsidR="0004787B">
              <w:rPr>
                <w:noProof/>
                <w:webHidden/>
              </w:rPr>
            </w:r>
            <w:r w:rsidR="0004787B">
              <w:rPr>
                <w:noProof/>
                <w:webHidden/>
              </w:rPr>
              <w:fldChar w:fldCharType="separate"/>
            </w:r>
            <w:r w:rsidR="0004787B">
              <w:rPr>
                <w:noProof/>
                <w:webHidden/>
              </w:rPr>
              <w:t>11</w:t>
            </w:r>
            <w:r w:rsidR="0004787B">
              <w:rPr>
                <w:noProof/>
                <w:webHidden/>
              </w:rPr>
              <w:fldChar w:fldCharType="end"/>
            </w:r>
          </w:hyperlink>
        </w:p>
        <w:p w14:paraId="1047B769" w14:textId="0C44E95E" w:rsidR="0004787B" w:rsidRDefault="00821749">
          <w:pPr>
            <w:pStyle w:val="TDC1"/>
            <w:tabs>
              <w:tab w:val="left" w:pos="1320"/>
              <w:tab w:val="right" w:leader="dot" w:pos="8828"/>
            </w:tabs>
            <w:rPr>
              <w:rFonts w:asciiTheme="minorHAnsi" w:eastAsiaTheme="minorEastAsia" w:hAnsiTheme="minorHAnsi" w:cstheme="minorBidi"/>
              <w:noProof/>
              <w:lang w:val="es-CO" w:eastAsia="es-CO"/>
            </w:rPr>
          </w:pPr>
          <w:hyperlink w:anchor="_Toc61951651" w:history="1">
            <w:r w:rsidR="0004787B" w:rsidRPr="00801AEC">
              <w:rPr>
                <w:rStyle w:val="Hipervnculo"/>
                <w:noProof/>
              </w:rPr>
              <w:t>10.</w:t>
            </w:r>
            <w:r w:rsidR="0004787B">
              <w:rPr>
                <w:rFonts w:asciiTheme="minorHAnsi" w:eastAsiaTheme="minorEastAsia" w:hAnsiTheme="minorHAnsi" w:cstheme="minorBidi"/>
                <w:noProof/>
                <w:lang w:val="es-CO" w:eastAsia="es-CO"/>
              </w:rPr>
              <w:tab/>
            </w:r>
            <w:r w:rsidR="0004787B" w:rsidRPr="00801AEC">
              <w:rPr>
                <w:rStyle w:val="Hipervnculo"/>
                <w:noProof/>
              </w:rPr>
              <w:t>SITUACION ACTUAL DEL MODELO – FASE I</w:t>
            </w:r>
            <w:r w:rsidR="0004787B">
              <w:rPr>
                <w:noProof/>
                <w:webHidden/>
              </w:rPr>
              <w:tab/>
            </w:r>
            <w:r w:rsidR="0004787B">
              <w:rPr>
                <w:noProof/>
                <w:webHidden/>
              </w:rPr>
              <w:fldChar w:fldCharType="begin"/>
            </w:r>
            <w:r w:rsidR="0004787B">
              <w:rPr>
                <w:noProof/>
                <w:webHidden/>
              </w:rPr>
              <w:instrText xml:space="preserve"> PAGEREF _Toc61951651 \h </w:instrText>
            </w:r>
            <w:r w:rsidR="0004787B">
              <w:rPr>
                <w:noProof/>
                <w:webHidden/>
              </w:rPr>
            </w:r>
            <w:r w:rsidR="0004787B">
              <w:rPr>
                <w:noProof/>
                <w:webHidden/>
              </w:rPr>
              <w:fldChar w:fldCharType="separate"/>
            </w:r>
            <w:r w:rsidR="0004787B">
              <w:rPr>
                <w:noProof/>
                <w:webHidden/>
              </w:rPr>
              <w:t>12</w:t>
            </w:r>
            <w:r w:rsidR="0004787B">
              <w:rPr>
                <w:noProof/>
                <w:webHidden/>
              </w:rPr>
              <w:fldChar w:fldCharType="end"/>
            </w:r>
          </w:hyperlink>
        </w:p>
        <w:p w14:paraId="2A53EA9F" w14:textId="533AAECD" w:rsidR="0004787B" w:rsidRDefault="00821749">
          <w:pPr>
            <w:pStyle w:val="TDC1"/>
            <w:tabs>
              <w:tab w:val="left" w:pos="1320"/>
              <w:tab w:val="right" w:leader="dot" w:pos="8828"/>
            </w:tabs>
            <w:rPr>
              <w:rFonts w:asciiTheme="minorHAnsi" w:eastAsiaTheme="minorEastAsia" w:hAnsiTheme="minorHAnsi" w:cstheme="minorBidi"/>
              <w:noProof/>
              <w:lang w:val="es-CO" w:eastAsia="es-CO"/>
            </w:rPr>
          </w:pPr>
          <w:hyperlink w:anchor="_Toc61951652" w:history="1">
            <w:r w:rsidR="0004787B" w:rsidRPr="00801AEC">
              <w:rPr>
                <w:rStyle w:val="Hipervnculo"/>
                <w:noProof/>
              </w:rPr>
              <w:t>11.</w:t>
            </w:r>
            <w:r w:rsidR="0004787B">
              <w:rPr>
                <w:rFonts w:asciiTheme="minorHAnsi" w:eastAsiaTheme="minorEastAsia" w:hAnsiTheme="minorHAnsi" w:cstheme="minorBidi"/>
                <w:noProof/>
                <w:lang w:val="es-CO" w:eastAsia="es-CO"/>
              </w:rPr>
              <w:tab/>
            </w:r>
            <w:r w:rsidR="0004787B" w:rsidRPr="00801AEC">
              <w:rPr>
                <w:rStyle w:val="Hipervnculo"/>
                <w:noProof/>
              </w:rPr>
              <w:t>PLAN DE IMPLEMENTACION DEL MODELO DE SEGURIDAD Y PRIVACIDAD DE LA INFORMACION,</w:t>
            </w:r>
            <w:r w:rsidR="0004787B">
              <w:rPr>
                <w:noProof/>
                <w:webHidden/>
              </w:rPr>
              <w:tab/>
            </w:r>
            <w:r w:rsidR="0004787B">
              <w:rPr>
                <w:noProof/>
                <w:webHidden/>
              </w:rPr>
              <w:fldChar w:fldCharType="begin"/>
            </w:r>
            <w:r w:rsidR="0004787B">
              <w:rPr>
                <w:noProof/>
                <w:webHidden/>
              </w:rPr>
              <w:instrText xml:space="preserve"> PAGEREF _Toc61951652 \h </w:instrText>
            </w:r>
            <w:r w:rsidR="0004787B">
              <w:rPr>
                <w:noProof/>
                <w:webHidden/>
              </w:rPr>
            </w:r>
            <w:r w:rsidR="0004787B">
              <w:rPr>
                <w:noProof/>
                <w:webHidden/>
              </w:rPr>
              <w:fldChar w:fldCharType="separate"/>
            </w:r>
            <w:r w:rsidR="0004787B">
              <w:rPr>
                <w:noProof/>
                <w:webHidden/>
              </w:rPr>
              <w:t>15</w:t>
            </w:r>
            <w:r w:rsidR="0004787B">
              <w:rPr>
                <w:noProof/>
                <w:webHidden/>
              </w:rPr>
              <w:fldChar w:fldCharType="end"/>
            </w:r>
          </w:hyperlink>
        </w:p>
        <w:p w14:paraId="705CA76E" w14:textId="5E38C779" w:rsidR="0004787B" w:rsidRDefault="00821749">
          <w:pPr>
            <w:pStyle w:val="TDC1"/>
            <w:tabs>
              <w:tab w:val="left" w:pos="1100"/>
              <w:tab w:val="right" w:leader="dot" w:pos="8828"/>
            </w:tabs>
            <w:rPr>
              <w:rFonts w:asciiTheme="minorHAnsi" w:eastAsiaTheme="minorEastAsia" w:hAnsiTheme="minorHAnsi" w:cstheme="minorBidi"/>
              <w:noProof/>
              <w:lang w:val="es-CO" w:eastAsia="es-CO"/>
            </w:rPr>
          </w:pPr>
          <w:hyperlink w:anchor="_Toc61951653" w:history="1">
            <w:r w:rsidR="0004787B" w:rsidRPr="00801AEC">
              <w:rPr>
                <w:rStyle w:val="Hipervnculo"/>
                <w:noProof/>
              </w:rPr>
              <w:t>3.</w:t>
            </w:r>
            <w:r w:rsidR="0004787B">
              <w:rPr>
                <w:rFonts w:asciiTheme="minorHAnsi" w:eastAsiaTheme="minorEastAsia" w:hAnsiTheme="minorHAnsi" w:cstheme="minorBidi"/>
                <w:noProof/>
                <w:lang w:val="es-CO" w:eastAsia="es-CO"/>
              </w:rPr>
              <w:tab/>
            </w:r>
            <w:r w:rsidR="0004787B" w:rsidRPr="00801AEC">
              <w:rPr>
                <w:rStyle w:val="Hipervnculo"/>
                <w:noProof/>
              </w:rPr>
              <w:t>PLAN DE IMPLEMENTACION DEL MODELO DE SEGURIDAD Y PRIVACIDAD DE LA INFORMACION,</w:t>
            </w:r>
            <w:r w:rsidR="0004787B">
              <w:rPr>
                <w:noProof/>
                <w:webHidden/>
              </w:rPr>
              <w:tab/>
            </w:r>
            <w:r w:rsidR="0004787B">
              <w:rPr>
                <w:noProof/>
                <w:webHidden/>
              </w:rPr>
              <w:fldChar w:fldCharType="begin"/>
            </w:r>
            <w:r w:rsidR="0004787B">
              <w:rPr>
                <w:noProof/>
                <w:webHidden/>
              </w:rPr>
              <w:instrText xml:space="preserve"> PAGEREF _Toc61951653 \h </w:instrText>
            </w:r>
            <w:r w:rsidR="0004787B">
              <w:rPr>
                <w:noProof/>
                <w:webHidden/>
              </w:rPr>
            </w:r>
            <w:r w:rsidR="0004787B">
              <w:rPr>
                <w:noProof/>
                <w:webHidden/>
              </w:rPr>
              <w:fldChar w:fldCharType="separate"/>
            </w:r>
            <w:r w:rsidR="0004787B">
              <w:rPr>
                <w:noProof/>
                <w:webHidden/>
              </w:rPr>
              <w:t>15</w:t>
            </w:r>
            <w:r w:rsidR="0004787B">
              <w:rPr>
                <w:noProof/>
                <w:webHidden/>
              </w:rPr>
              <w:fldChar w:fldCharType="end"/>
            </w:r>
          </w:hyperlink>
        </w:p>
        <w:p w14:paraId="2D9026B7" w14:textId="6C5A0832" w:rsidR="0004787B" w:rsidRDefault="00821749">
          <w:pPr>
            <w:pStyle w:val="TDC1"/>
            <w:tabs>
              <w:tab w:val="left" w:pos="1320"/>
              <w:tab w:val="right" w:leader="dot" w:pos="8828"/>
            </w:tabs>
            <w:rPr>
              <w:rFonts w:asciiTheme="minorHAnsi" w:eastAsiaTheme="minorEastAsia" w:hAnsiTheme="minorHAnsi" w:cstheme="minorBidi"/>
              <w:noProof/>
              <w:lang w:val="es-CO" w:eastAsia="es-CO"/>
            </w:rPr>
          </w:pPr>
          <w:hyperlink w:anchor="_Toc61951654" w:history="1">
            <w:r w:rsidR="0004787B" w:rsidRPr="00801AEC">
              <w:rPr>
                <w:rStyle w:val="Hipervnculo"/>
                <w:noProof/>
              </w:rPr>
              <w:t>1..</w:t>
            </w:r>
            <w:r w:rsidR="0004787B">
              <w:rPr>
                <w:rFonts w:asciiTheme="minorHAnsi" w:eastAsiaTheme="minorEastAsia" w:hAnsiTheme="minorHAnsi" w:cstheme="minorBidi"/>
                <w:noProof/>
                <w:lang w:val="es-CO" w:eastAsia="es-CO"/>
              </w:rPr>
              <w:tab/>
            </w:r>
            <w:r w:rsidR="0004787B" w:rsidRPr="00801AEC">
              <w:rPr>
                <w:rStyle w:val="Hipervnculo"/>
                <w:noProof/>
              </w:rPr>
              <w:t>FASES IV: EVALUACION DE DESEMPEÑO</w:t>
            </w:r>
            <w:r w:rsidR="0004787B">
              <w:rPr>
                <w:noProof/>
                <w:webHidden/>
              </w:rPr>
              <w:tab/>
            </w:r>
            <w:r w:rsidR="0004787B">
              <w:rPr>
                <w:noProof/>
                <w:webHidden/>
              </w:rPr>
              <w:fldChar w:fldCharType="begin"/>
            </w:r>
            <w:r w:rsidR="0004787B">
              <w:rPr>
                <w:noProof/>
                <w:webHidden/>
              </w:rPr>
              <w:instrText xml:space="preserve"> PAGEREF _Toc61951654 \h </w:instrText>
            </w:r>
            <w:r w:rsidR="0004787B">
              <w:rPr>
                <w:noProof/>
                <w:webHidden/>
              </w:rPr>
            </w:r>
            <w:r w:rsidR="0004787B">
              <w:rPr>
                <w:noProof/>
                <w:webHidden/>
              </w:rPr>
              <w:fldChar w:fldCharType="separate"/>
            </w:r>
            <w:r w:rsidR="0004787B">
              <w:rPr>
                <w:noProof/>
                <w:webHidden/>
              </w:rPr>
              <w:t>22</w:t>
            </w:r>
            <w:r w:rsidR="0004787B">
              <w:rPr>
                <w:noProof/>
                <w:webHidden/>
              </w:rPr>
              <w:fldChar w:fldCharType="end"/>
            </w:r>
          </w:hyperlink>
        </w:p>
        <w:p w14:paraId="0E2A08C9" w14:textId="03CA0B5E" w:rsidR="0004787B" w:rsidRDefault="00821749">
          <w:pPr>
            <w:pStyle w:val="TDC1"/>
            <w:tabs>
              <w:tab w:val="left" w:pos="1320"/>
              <w:tab w:val="right" w:leader="dot" w:pos="8828"/>
            </w:tabs>
            <w:rPr>
              <w:rFonts w:asciiTheme="minorHAnsi" w:eastAsiaTheme="minorEastAsia" w:hAnsiTheme="minorHAnsi" w:cstheme="minorBidi"/>
              <w:noProof/>
              <w:lang w:val="es-CO" w:eastAsia="es-CO"/>
            </w:rPr>
          </w:pPr>
          <w:hyperlink w:anchor="_Toc61951655" w:history="1">
            <w:r w:rsidR="0004787B" w:rsidRPr="00801AEC">
              <w:rPr>
                <w:rStyle w:val="Hipervnculo"/>
                <w:noProof/>
              </w:rPr>
              <w:t>1..</w:t>
            </w:r>
            <w:r w:rsidR="0004787B">
              <w:rPr>
                <w:rFonts w:asciiTheme="minorHAnsi" w:eastAsiaTheme="minorEastAsia" w:hAnsiTheme="minorHAnsi" w:cstheme="minorBidi"/>
                <w:noProof/>
                <w:lang w:val="es-CO" w:eastAsia="es-CO"/>
              </w:rPr>
              <w:tab/>
            </w:r>
            <w:r w:rsidR="0004787B" w:rsidRPr="00801AEC">
              <w:rPr>
                <w:rStyle w:val="Hipervnculo"/>
                <w:noProof/>
              </w:rPr>
              <w:t>FASES V: MEJORA CONTINUA</w:t>
            </w:r>
            <w:r w:rsidR="0004787B">
              <w:rPr>
                <w:noProof/>
                <w:webHidden/>
              </w:rPr>
              <w:tab/>
            </w:r>
            <w:r w:rsidR="0004787B">
              <w:rPr>
                <w:noProof/>
                <w:webHidden/>
              </w:rPr>
              <w:fldChar w:fldCharType="begin"/>
            </w:r>
            <w:r w:rsidR="0004787B">
              <w:rPr>
                <w:noProof/>
                <w:webHidden/>
              </w:rPr>
              <w:instrText xml:space="preserve"> PAGEREF _Toc61951655 \h </w:instrText>
            </w:r>
            <w:r w:rsidR="0004787B">
              <w:rPr>
                <w:noProof/>
                <w:webHidden/>
              </w:rPr>
            </w:r>
            <w:r w:rsidR="0004787B">
              <w:rPr>
                <w:noProof/>
                <w:webHidden/>
              </w:rPr>
              <w:fldChar w:fldCharType="separate"/>
            </w:r>
            <w:r w:rsidR="0004787B">
              <w:rPr>
                <w:noProof/>
                <w:webHidden/>
              </w:rPr>
              <w:t>23</w:t>
            </w:r>
            <w:r w:rsidR="0004787B">
              <w:rPr>
                <w:noProof/>
                <w:webHidden/>
              </w:rPr>
              <w:fldChar w:fldCharType="end"/>
            </w:r>
          </w:hyperlink>
        </w:p>
        <w:p w14:paraId="7D9FB360" w14:textId="01A37499" w:rsidR="0004787B" w:rsidRDefault="00821749">
          <w:pPr>
            <w:pStyle w:val="TDC1"/>
            <w:tabs>
              <w:tab w:val="left" w:pos="1100"/>
              <w:tab w:val="right" w:leader="dot" w:pos="8828"/>
            </w:tabs>
            <w:rPr>
              <w:rFonts w:asciiTheme="minorHAnsi" w:eastAsiaTheme="minorEastAsia" w:hAnsiTheme="minorHAnsi" w:cstheme="minorBidi"/>
              <w:noProof/>
              <w:lang w:val="es-CO" w:eastAsia="es-CO"/>
            </w:rPr>
          </w:pPr>
          <w:hyperlink w:anchor="_Toc61951656" w:history="1">
            <w:r w:rsidR="0004787B" w:rsidRPr="00801AEC">
              <w:rPr>
                <w:rStyle w:val="Hipervnculo"/>
                <w:noProof/>
              </w:rPr>
              <w:t>3.</w:t>
            </w:r>
            <w:r w:rsidR="0004787B">
              <w:rPr>
                <w:rFonts w:asciiTheme="minorHAnsi" w:eastAsiaTheme="minorEastAsia" w:hAnsiTheme="minorHAnsi" w:cstheme="minorBidi"/>
                <w:noProof/>
                <w:lang w:val="es-CO" w:eastAsia="es-CO"/>
              </w:rPr>
              <w:tab/>
            </w:r>
            <w:r w:rsidR="0004787B" w:rsidRPr="00801AEC">
              <w:rPr>
                <w:rStyle w:val="Hipervnculo"/>
                <w:noProof/>
              </w:rPr>
              <w:t>NOTAS DE</w:t>
            </w:r>
            <w:r w:rsidR="0004787B" w:rsidRPr="00801AEC">
              <w:rPr>
                <w:rStyle w:val="Hipervnculo"/>
                <w:noProof/>
                <w:spacing w:val="-1"/>
              </w:rPr>
              <w:t xml:space="preserve"> </w:t>
            </w:r>
            <w:r w:rsidR="0004787B" w:rsidRPr="00801AEC">
              <w:rPr>
                <w:rStyle w:val="Hipervnculo"/>
                <w:noProof/>
              </w:rPr>
              <w:t>CAMBIO</w:t>
            </w:r>
            <w:r w:rsidR="0004787B">
              <w:rPr>
                <w:noProof/>
                <w:webHidden/>
              </w:rPr>
              <w:tab/>
            </w:r>
            <w:r w:rsidR="0004787B">
              <w:rPr>
                <w:noProof/>
                <w:webHidden/>
              </w:rPr>
              <w:fldChar w:fldCharType="begin"/>
            </w:r>
            <w:r w:rsidR="0004787B">
              <w:rPr>
                <w:noProof/>
                <w:webHidden/>
              </w:rPr>
              <w:instrText xml:space="preserve"> PAGEREF _Toc61951656 \h </w:instrText>
            </w:r>
            <w:r w:rsidR="0004787B">
              <w:rPr>
                <w:noProof/>
                <w:webHidden/>
              </w:rPr>
            </w:r>
            <w:r w:rsidR="0004787B">
              <w:rPr>
                <w:noProof/>
                <w:webHidden/>
              </w:rPr>
              <w:fldChar w:fldCharType="separate"/>
            </w:r>
            <w:r w:rsidR="0004787B">
              <w:rPr>
                <w:noProof/>
                <w:webHidden/>
              </w:rPr>
              <w:t>48</w:t>
            </w:r>
            <w:r w:rsidR="0004787B">
              <w:rPr>
                <w:noProof/>
                <w:webHidden/>
              </w:rPr>
              <w:fldChar w:fldCharType="end"/>
            </w:r>
          </w:hyperlink>
        </w:p>
        <w:p w14:paraId="72B15817" w14:textId="26C59F09" w:rsidR="0004787B" w:rsidRDefault="00821749">
          <w:pPr>
            <w:pStyle w:val="TDC1"/>
            <w:tabs>
              <w:tab w:val="left" w:pos="1100"/>
              <w:tab w:val="right" w:leader="dot" w:pos="8828"/>
            </w:tabs>
            <w:rPr>
              <w:rFonts w:asciiTheme="minorHAnsi" w:eastAsiaTheme="minorEastAsia" w:hAnsiTheme="minorHAnsi" w:cstheme="minorBidi"/>
              <w:noProof/>
              <w:lang w:val="es-CO" w:eastAsia="es-CO"/>
            </w:rPr>
          </w:pPr>
          <w:hyperlink w:anchor="_Toc61951657" w:history="1">
            <w:r w:rsidR="0004787B" w:rsidRPr="00801AEC">
              <w:rPr>
                <w:rStyle w:val="Hipervnculo"/>
                <w:noProof/>
              </w:rPr>
              <w:t>4.</w:t>
            </w:r>
            <w:r w:rsidR="0004787B">
              <w:rPr>
                <w:rFonts w:asciiTheme="minorHAnsi" w:eastAsiaTheme="minorEastAsia" w:hAnsiTheme="minorHAnsi" w:cstheme="minorBidi"/>
                <w:noProof/>
                <w:lang w:val="es-CO" w:eastAsia="es-CO"/>
              </w:rPr>
              <w:tab/>
            </w:r>
            <w:r w:rsidR="0004787B" w:rsidRPr="00801AEC">
              <w:rPr>
                <w:rStyle w:val="Hipervnculo"/>
                <w:noProof/>
              </w:rPr>
              <w:t>APROBACIÓN</w:t>
            </w:r>
            <w:r w:rsidR="0004787B">
              <w:rPr>
                <w:noProof/>
                <w:webHidden/>
              </w:rPr>
              <w:tab/>
            </w:r>
            <w:r w:rsidR="0004787B">
              <w:rPr>
                <w:noProof/>
                <w:webHidden/>
              </w:rPr>
              <w:fldChar w:fldCharType="begin"/>
            </w:r>
            <w:r w:rsidR="0004787B">
              <w:rPr>
                <w:noProof/>
                <w:webHidden/>
              </w:rPr>
              <w:instrText xml:space="preserve"> PAGEREF _Toc61951657 \h </w:instrText>
            </w:r>
            <w:r w:rsidR="0004787B">
              <w:rPr>
                <w:noProof/>
                <w:webHidden/>
              </w:rPr>
            </w:r>
            <w:r w:rsidR="0004787B">
              <w:rPr>
                <w:noProof/>
                <w:webHidden/>
              </w:rPr>
              <w:fldChar w:fldCharType="separate"/>
            </w:r>
            <w:r w:rsidR="0004787B">
              <w:rPr>
                <w:noProof/>
                <w:webHidden/>
              </w:rPr>
              <w:t>48</w:t>
            </w:r>
            <w:r w:rsidR="0004787B">
              <w:rPr>
                <w:noProof/>
                <w:webHidden/>
              </w:rPr>
              <w:fldChar w:fldCharType="end"/>
            </w:r>
          </w:hyperlink>
        </w:p>
        <w:p w14:paraId="12795408" w14:textId="3D57437F" w:rsidR="00AA2871" w:rsidRDefault="00491FE1">
          <w:pPr>
            <w:sectPr w:rsidR="00AA2871" w:rsidSect="00FB7AD3">
              <w:pgSz w:w="12240" w:h="15840"/>
              <w:pgMar w:top="2495" w:right="1701" w:bottom="1701" w:left="1701" w:header="713" w:footer="0" w:gutter="0"/>
              <w:cols w:space="720"/>
            </w:sectPr>
          </w:pPr>
          <w:r>
            <w:fldChar w:fldCharType="end"/>
          </w:r>
        </w:p>
      </w:sdtContent>
    </w:sdt>
    <w:p w14:paraId="5399630A" w14:textId="77777777" w:rsidR="00AA2871" w:rsidRDefault="00AA2871">
      <w:pPr>
        <w:pStyle w:val="Textoindependiente"/>
        <w:rPr>
          <w:rFonts w:ascii="Carlito"/>
        </w:rPr>
      </w:pPr>
    </w:p>
    <w:p w14:paraId="3E794FF3" w14:textId="77777777" w:rsidR="00AA2871" w:rsidRDefault="00491FE1" w:rsidP="0029054D">
      <w:pPr>
        <w:pStyle w:val="Ttulo1"/>
        <w:ind w:left="567" w:right="-28" w:firstLine="0"/>
        <w:jc w:val="center"/>
      </w:pPr>
      <w:bookmarkStart w:id="0" w:name="_Toc61951642"/>
      <w:r>
        <w:t>INTRODUCCION</w:t>
      </w:r>
      <w:bookmarkEnd w:id="0"/>
    </w:p>
    <w:p w14:paraId="4EFCE489" w14:textId="77777777" w:rsidR="00AA2871" w:rsidRDefault="00AA2871">
      <w:pPr>
        <w:pStyle w:val="Textoindependiente"/>
        <w:spacing w:before="8"/>
        <w:rPr>
          <w:b/>
          <w:sz w:val="28"/>
        </w:rPr>
      </w:pPr>
    </w:p>
    <w:p w14:paraId="56D82BA4" w14:textId="7D70B6EE" w:rsidR="00AA2871" w:rsidRDefault="00491FE1" w:rsidP="00FB7AD3">
      <w:pPr>
        <w:pStyle w:val="Textoindependiente"/>
        <w:spacing w:line="276" w:lineRule="auto"/>
        <w:ind w:right="49"/>
        <w:jc w:val="both"/>
      </w:pPr>
      <w:r>
        <w:t>La Unidad Ejecutora de Saneamiento del Valle del Cauca - UESVALLE, durante muchos años, ha acumulado datos e información originados por las experiencias y ejecución de los diferentes planes y programas, pero debe asegurar su permanencia en el tiempo, con una verdadera gestión del conocimiento, teniendo como insumo el capital intelectual y el banco de información como activo intangible de alto valor que puede mejorar la productividad, la especialización dentro del sector, la ratificación de ser un referente y su sostenibilidad.</w:t>
      </w:r>
    </w:p>
    <w:p w14:paraId="6826CBA9" w14:textId="77777777" w:rsidR="00F070F0" w:rsidRDefault="00F070F0" w:rsidP="00FB7AD3">
      <w:pPr>
        <w:pStyle w:val="Textoindependiente"/>
        <w:spacing w:line="276" w:lineRule="auto"/>
        <w:ind w:right="49"/>
        <w:jc w:val="both"/>
      </w:pPr>
    </w:p>
    <w:p w14:paraId="3B367CAE" w14:textId="77777777" w:rsidR="00AA2871" w:rsidRDefault="00491FE1" w:rsidP="00FB7AD3">
      <w:pPr>
        <w:pStyle w:val="Textoindependiente"/>
        <w:spacing w:line="276" w:lineRule="auto"/>
        <w:ind w:right="49"/>
        <w:jc w:val="both"/>
      </w:pPr>
      <w:r>
        <w:t>Con el fin de garantizar el manejo eficaz de la información la UESVALLE por medio de los equipos, aplicaciones informáticas y demás medios con los cuales interactúan diariamente los funcionarios y usuarios en general, se hace necesario identificar y gestionar las actividades que se relacionan con la Seguridad de la Información y la integridad, su privacidad y/o confidencialidad.</w:t>
      </w:r>
    </w:p>
    <w:p w14:paraId="3459F2FB" w14:textId="77777777" w:rsidR="00AA2871" w:rsidRDefault="00AA2871" w:rsidP="00FB7AD3">
      <w:pPr>
        <w:pStyle w:val="Textoindependiente"/>
        <w:spacing w:before="5"/>
        <w:ind w:right="49"/>
        <w:rPr>
          <w:sz w:val="25"/>
        </w:rPr>
      </w:pPr>
    </w:p>
    <w:p w14:paraId="37CD8DBA" w14:textId="366A6487" w:rsidR="00AA09E7" w:rsidRDefault="00667F72" w:rsidP="00FB7AD3">
      <w:pPr>
        <w:pStyle w:val="Textoindependiente"/>
        <w:spacing w:before="1" w:line="276" w:lineRule="auto"/>
        <w:ind w:right="49"/>
        <w:jc w:val="both"/>
      </w:pPr>
      <w:r>
        <w:t xml:space="preserve">Esto se logra a través del </w:t>
      </w:r>
      <w:r w:rsidR="00491FE1">
        <w:t xml:space="preserve"> Sistema de Gestión de Seguridad de la Información acorde con referentes nacionales e internacionales como la norma ISO 27001:2013, que permite la evaluación de riesgos, el establecimiento de controles, la evaluación de la conformidad de las partes interesadas, tanto internas como externas y contribuye en la ejecución de un plan de seguridad y privacidad adecuado para la Entidad, donde se de tratamiento de incidentes y planes de contingencia a la Entidad, como medida preventiva ante cualquier eventualidad a la cual se pueda ver expuesta.</w:t>
      </w:r>
    </w:p>
    <w:p w14:paraId="2A9F613E" w14:textId="3F6244F7" w:rsidR="00AA09E7" w:rsidRDefault="00AA09E7" w:rsidP="00FB7AD3">
      <w:pPr>
        <w:pStyle w:val="Textoindependiente"/>
        <w:spacing w:before="1" w:line="276" w:lineRule="auto"/>
        <w:ind w:right="49"/>
        <w:jc w:val="both"/>
      </w:pPr>
    </w:p>
    <w:p w14:paraId="5838B86C" w14:textId="60C93B82" w:rsidR="00AA2871" w:rsidRDefault="00AA09E7" w:rsidP="00FB7AD3">
      <w:pPr>
        <w:pStyle w:val="Textoindependiente"/>
        <w:ind w:right="49"/>
        <w:jc w:val="both"/>
      </w:pPr>
      <w:r>
        <w:t xml:space="preserve">Este documento se encuentra alineado al </w:t>
      </w:r>
      <w:r w:rsidRPr="00AA09E7">
        <w:t>Y-GI-06 MODELO DE SEGURIDAD Y PRIVACIDAD DE LA INFORMACION 2020 -</w:t>
      </w:r>
      <w:r w:rsidR="006E1C9C" w:rsidRPr="00AA09E7">
        <w:t xml:space="preserve">2023, </w:t>
      </w:r>
      <w:r w:rsidR="006E1C9C">
        <w:t>teniendo</w:t>
      </w:r>
      <w:r w:rsidR="00E96B5F">
        <w:t xml:space="preserve"> en cuenta las </w:t>
      </w:r>
      <w:r w:rsidR="006E1C9C">
        <w:t>mejores prácticas</w:t>
      </w:r>
      <w:r w:rsidR="00E96B5F">
        <w:t xml:space="preserve"> y estándares   </w:t>
      </w:r>
      <w:r w:rsidR="00931C34" w:rsidRPr="003F2FC3">
        <w:t>de implementación de los controles en relación a seguridad de la información enmarcado en el ciclo de mejoramiento continuo PHVA (planear, hacer, verificar y actuar).</w:t>
      </w:r>
      <w:r w:rsidR="00931C34">
        <w:t xml:space="preserve">  </w:t>
      </w:r>
      <w:r w:rsidR="00BF286C">
        <w:t>E</w:t>
      </w:r>
      <w:r w:rsidR="00E96B5F">
        <w:t>stablecidos por  el ministerio de la TICS y  ISO 27001.</w:t>
      </w:r>
    </w:p>
    <w:p w14:paraId="22FCC950" w14:textId="56C3C8CB" w:rsidR="00FB7AD3" w:rsidRDefault="00FB7AD3" w:rsidP="00FB7AD3">
      <w:pPr>
        <w:pStyle w:val="Textoindependiente"/>
        <w:ind w:right="49"/>
        <w:jc w:val="both"/>
      </w:pPr>
    </w:p>
    <w:p w14:paraId="2FFAFF92" w14:textId="4B2B4620" w:rsidR="00FB7AD3" w:rsidRDefault="00FB7AD3" w:rsidP="00FB7AD3">
      <w:pPr>
        <w:pStyle w:val="Textoindependiente"/>
        <w:ind w:right="49"/>
        <w:jc w:val="both"/>
      </w:pPr>
    </w:p>
    <w:p w14:paraId="562E1B68" w14:textId="41DE4032" w:rsidR="00FB7AD3" w:rsidRDefault="00FB7AD3" w:rsidP="00FB7AD3">
      <w:pPr>
        <w:pStyle w:val="Textoindependiente"/>
        <w:ind w:right="49"/>
        <w:jc w:val="both"/>
      </w:pPr>
    </w:p>
    <w:p w14:paraId="065188B9" w14:textId="00F6CA6C" w:rsidR="00FB7AD3" w:rsidRDefault="00FB7AD3" w:rsidP="00FB7AD3">
      <w:pPr>
        <w:pStyle w:val="Textoindependiente"/>
        <w:ind w:right="49"/>
        <w:jc w:val="both"/>
      </w:pPr>
    </w:p>
    <w:p w14:paraId="16C040F7" w14:textId="68891241" w:rsidR="00FB7AD3" w:rsidRDefault="00FB7AD3" w:rsidP="00FB7AD3">
      <w:pPr>
        <w:pStyle w:val="Textoindependiente"/>
        <w:ind w:right="49"/>
        <w:jc w:val="both"/>
      </w:pPr>
    </w:p>
    <w:p w14:paraId="6D8E3ABD" w14:textId="04705535" w:rsidR="00FB7AD3" w:rsidRDefault="00FB7AD3" w:rsidP="00FB7AD3">
      <w:pPr>
        <w:pStyle w:val="Textoindependiente"/>
        <w:ind w:right="49"/>
        <w:jc w:val="both"/>
      </w:pPr>
    </w:p>
    <w:p w14:paraId="64817F22" w14:textId="56F733FC" w:rsidR="00FB7AD3" w:rsidRDefault="00FB7AD3" w:rsidP="00FB7AD3">
      <w:pPr>
        <w:pStyle w:val="Textoindependiente"/>
        <w:ind w:right="49"/>
        <w:jc w:val="both"/>
      </w:pPr>
    </w:p>
    <w:p w14:paraId="64923551" w14:textId="58145E68" w:rsidR="00FB7AD3" w:rsidRDefault="00FB7AD3" w:rsidP="00FB7AD3">
      <w:pPr>
        <w:pStyle w:val="Textoindependiente"/>
        <w:ind w:right="49"/>
        <w:jc w:val="both"/>
      </w:pPr>
    </w:p>
    <w:p w14:paraId="2076B0E5" w14:textId="046D175D" w:rsidR="00FB7AD3" w:rsidRDefault="00FB7AD3" w:rsidP="00FB7AD3">
      <w:pPr>
        <w:pStyle w:val="Textoindependiente"/>
        <w:ind w:right="49"/>
        <w:jc w:val="both"/>
      </w:pPr>
    </w:p>
    <w:p w14:paraId="6825F9EA" w14:textId="13F16984" w:rsidR="00FB7AD3" w:rsidRDefault="00FB7AD3" w:rsidP="00FB7AD3">
      <w:pPr>
        <w:pStyle w:val="Textoindependiente"/>
        <w:ind w:right="49"/>
        <w:jc w:val="both"/>
      </w:pPr>
    </w:p>
    <w:p w14:paraId="2F69A8D2" w14:textId="037E5F27" w:rsidR="00FB7AD3" w:rsidRDefault="00FB7AD3" w:rsidP="00FB7AD3">
      <w:pPr>
        <w:pStyle w:val="Textoindependiente"/>
        <w:ind w:right="49"/>
        <w:jc w:val="both"/>
      </w:pPr>
    </w:p>
    <w:p w14:paraId="22150CFF" w14:textId="1CA06476" w:rsidR="00FB7AD3" w:rsidRDefault="00FB7AD3" w:rsidP="00FB7AD3">
      <w:pPr>
        <w:pStyle w:val="Textoindependiente"/>
        <w:ind w:right="49"/>
        <w:jc w:val="both"/>
      </w:pPr>
    </w:p>
    <w:p w14:paraId="503AC3D4" w14:textId="7977885C" w:rsidR="00FB7AD3" w:rsidRDefault="00FB7AD3" w:rsidP="00FB7AD3">
      <w:pPr>
        <w:pStyle w:val="Textoindependiente"/>
        <w:ind w:right="49"/>
        <w:jc w:val="both"/>
      </w:pPr>
    </w:p>
    <w:p w14:paraId="28335C17" w14:textId="77777777" w:rsidR="00FB7AD3" w:rsidRDefault="00FB7AD3" w:rsidP="00FB7AD3">
      <w:pPr>
        <w:pStyle w:val="Textoindependiente"/>
        <w:ind w:right="49"/>
        <w:jc w:val="both"/>
        <w:sectPr w:rsidR="00FB7AD3" w:rsidSect="00FB7AD3">
          <w:pgSz w:w="12240" w:h="15840"/>
          <w:pgMar w:top="2495" w:right="1701" w:bottom="1701" w:left="1701" w:header="714" w:footer="0" w:gutter="0"/>
          <w:cols w:space="720"/>
        </w:sectPr>
      </w:pPr>
    </w:p>
    <w:p w14:paraId="1307E6C5" w14:textId="77777777" w:rsidR="00AA2871" w:rsidRDefault="00AA2871" w:rsidP="00FB7AD3">
      <w:pPr>
        <w:pStyle w:val="Textoindependiente"/>
        <w:spacing w:before="2"/>
        <w:ind w:right="49"/>
        <w:rPr>
          <w:sz w:val="15"/>
        </w:rPr>
      </w:pPr>
    </w:p>
    <w:p w14:paraId="1DB4A25D" w14:textId="22360784" w:rsidR="00AA2871" w:rsidRDefault="00491FE1" w:rsidP="00DC4814">
      <w:pPr>
        <w:pStyle w:val="Ttulo1"/>
        <w:numPr>
          <w:ilvl w:val="0"/>
          <w:numId w:val="3"/>
        </w:numPr>
        <w:tabs>
          <w:tab w:val="left" w:pos="4636"/>
        </w:tabs>
        <w:spacing w:before="196"/>
        <w:ind w:left="284" w:right="49" w:hanging="284"/>
      </w:pPr>
      <w:bookmarkStart w:id="1" w:name="_Toc61951643"/>
      <w:r>
        <w:t>GLOSARIO</w:t>
      </w:r>
      <w:bookmarkEnd w:id="1"/>
    </w:p>
    <w:p w14:paraId="35C599F6" w14:textId="77777777" w:rsidR="00AA2871" w:rsidRDefault="00AA2871" w:rsidP="00FB7AD3">
      <w:pPr>
        <w:pStyle w:val="Textoindependiente"/>
        <w:spacing w:before="7"/>
        <w:ind w:right="49"/>
        <w:rPr>
          <w:b/>
          <w:sz w:val="25"/>
        </w:rPr>
      </w:pPr>
    </w:p>
    <w:p w14:paraId="78B0337A" w14:textId="7E05E7DA" w:rsidR="00AA2871" w:rsidRDefault="00491FE1" w:rsidP="00FB7AD3">
      <w:pPr>
        <w:pStyle w:val="Prrafodelista"/>
        <w:tabs>
          <w:tab w:val="left" w:pos="951"/>
        </w:tabs>
        <w:ind w:left="0" w:right="49"/>
      </w:pPr>
      <w:r w:rsidRPr="00666913">
        <w:rPr>
          <w:b/>
          <w:bCs/>
        </w:rPr>
        <w:t>Acceso a la Información Pública:</w:t>
      </w:r>
      <w:r>
        <w:t xml:space="preserve"> Derecho fundamental consistente en la facultad que tienen todas las personas de conocer sobre la existencia y acceder a la información pública en posesión o bajo control de sujetos obligados. (Ley 1712 de 2014, art</w:t>
      </w:r>
      <w:r>
        <w:rPr>
          <w:spacing w:val="-15"/>
        </w:rPr>
        <w:t xml:space="preserve"> </w:t>
      </w:r>
      <w:r>
        <w:t>4)</w:t>
      </w:r>
      <w:r w:rsidR="000A1285">
        <w:t>.</w:t>
      </w:r>
    </w:p>
    <w:p w14:paraId="439C9D71" w14:textId="77777777" w:rsidR="000A1285" w:rsidRDefault="000A1285" w:rsidP="00FB7AD3">
      <w:pPr>
        <w:tabs>
          <w:tab w:val="left" w:pos="951"/>
        </w:tabs>
        <w:ind w:right="49"/>
      </w:pPr>
    </w:p>
    <w:p w14:paraId="1AB3C99B" w14:textId="655369A1" w:rsidR="00AA2871" w:rsidRDefault="00491FE1" w:rsidP="00FB7AD3">
      <w:pPr>
        <w:pStyle w:val="Prrafodelista"/>
        <w:tabs>
          <w:tab w:val="left" w:pos="942"/>
        </w:tabs>
        <w:spacing w:before="18"/>
        <w:ind w:left="0" w:right="49"/>
      </w:pPr>
      <w:r w:rsidRPr="00666913">
        <w:rPr>
          <w:b/>
          <w:bCs/>
        </w:rPr>
        <w:t>Amenazas</w:t>
      </w:r>
      <w:r>
        <w:t>: Causa potencial de un incidente no deseado, que puede provocar daños a un sistema o a la organización. (ISO/IEC</w:t>
      </w:r>
      <w:r>
        <w:rPr>
          <w:spacing w:val="-3"/>
        </w:rPr>
        <w:t xml:space="preserve"> </w:t>
      </w:r>
      <w:r>
        <w:t>27000).</w:t>
      </w:r>
    </w:p>
    <w:p w14:paraId="4C083CB3" w14:textId="77777777" w:rsidR="000A1285" w:rsidRDefault="000A1285" w:rsidP="00FB7AD3">
      <w:pPr>
        <w:tabs>
          <w:tab w:val="left" w:pos="942"/>
        </w:tabs>
        <w:spacing w:before="18"/>
        <w:ind w:right="49"/>
      </w:pPr>
    </w:p>
    <w:p w14:paraId="7E4A0391" w14:textId="1ABBDB54" w:rsidR="00AA2871" w:rsidRDefault="00491FE1" w:rsidP="00FB7AD3">
      <w:pPr>
        <w:pStyle w:val="Prrafodelista"/>
        <w:tabs>
          <w:tab w:val="left" w:pos="949"/>
        </w:tabs>
        <w:spacing w:before="23"/>
        <w:ind w:left="0" w:right="49"/>
      </w:pPr>
      <w:r w:rsidRPr="00666913">
        <w:rPr>
          <w:b/>
          <w:bCs/>
        </w:rPr>
        <w:t>Análisis de Riesgo:</w:t>
      </w:r>
      <w:r>
        <w:t xml:space="preserve"> Proceso para comprender la naturaleza del riesgo y determinar el nivel de riesgo. (ISO/IEC</w:t>
      </w:r>
      <w:r>
        <w:rPr>
          <w:spacing w:val="-2"/>
        </w:rPr>
        <w:t xml:space="preserve"> </w:t>
      </w:r>
      <w:r>
        <w:t>27000).</w:t>
      </w:r>
    </w:p>
    <w:p w14:paraId="33D9E761" w14:textId="77777777" w:rsidR="000A1285" w:rsidRDefault="000A1285" w:rsidP="00FB7AD3">
      <w:pPr>
        <w:tabs>
          <w:tab w:val="left" w:pos="949"/>
        </w:tabs>
        <w:spacing w:before="23"/>
        <w:ind w:right="49"/>
      </w:pPr>
    </w:p>
    <w:p w14:paraId="7877BDB8" w14:textId="1EC560A2" w:rsidR="00AA2871" w:rsidRDefault="00491FE1" w:rsidP="00FB7AD3">
      <w:pPr>
        <w:pStyle w:val="Prrafodelista"/>
        <w:tabs>
          <w:tab w:val="left" w:pos="944"/>
        </w:tabs>
        <w:spacing w:before="20"/>
        <w:ind w:left="0" w:right="49"/>
      </w:pPr>
      <w:r w:rsidRPr="00666913">
        <w:rPr>
          <w:b/>
          <w:bCs/>
        </w:rPr>
        <w:t>Auditoría:</w:t>
      </w:r>
      <w:r>
        <w:t xml:space="preserve"> Proceso sistemático, independiente y documentado para obtener evidencias de auditoria y obviamente para determinar el grado en el que se cumplen los criterios de auditoria. (ISO/IEC</w:t>
      </w:r>
      <w:r>
        <w:rPr>
          <w:spacing w:val="-2"/>
        </w:rPr>
        <w:t xml:space="preserve"> </w:t>
      </w:r>
      <w:r>
        <w:t>27000)</w:t>
      </w:r>
    </w:p>
    <w:p w14:paraId="1518F0A9" w14:textId="77777777" w:rsidR="000A1285" w:rsidRDefault="000A1285" w:rsidP="00FB7AD3">
      <w:pPr>
        <w:tabs>
          <w:tab w:val="left" w:pos="944"/>
        </w:tabs>
        <w:spacing w:before="20"/>
        <w:ind w:right="49"/>
      </w:pPr>
    </w:p>
    <w:p w14:paraId="24B6395A" w14:textId="01A2C26B" w:rsidR="00AA2871" w:rsidRDefault="00491FE1" w:rsidP="00FB7AD3">
      <w:pPr>
        <w:pStyle w:val="Prrafodelista"/>
        <w:tabs>
          <w:tab w:val="left" w:pos="930"/>
        </w:tabs>
        <w:spacing w:before="18"/>
        <w:ind w:left="0" w:right="49"/>
      </w:pPr>
      <w:r w:rsidRPr="00666913">
        <w:rPr>
          <w:b/>
          <w:bCs/>
        </w:rPr>
        <w:t>Activo:</w:t>
      </w:r>
      <w:r>
        <w:t xml:space="preserve"> en relación con la seguridad de la información, se refiere a cualquier información o elemento relacionado con el tratamiento de la misma (sistemas, soportes, edificios, personas, etc.) que tenga valor para la</w:t>
      </w:r>
      <w:r>
        <w:rPr>
          <w:spacing w:val="-6"/>
        </w:rPr>
        <w:t xml:space="preserve"> </w:t>
      </w:r>
      <w:r>
        <w:t>organización.</w:t>
      </w:r>
    </w:p>
    <w:p w14:paraId="686586C7" w14:textId="77777777" w:rsidR="000A1285" w:rsidRDefault="000A1285" w:rsidP="00FB7AD3">
      <w:pPr>
        <w:pStyle w:val="Prrafodelista"/>
        <w:ind w:left="0" w:right="49"/>
      </w:pPr>
    </w:p>
    <w:p w14:paraId="7DC2EEC2" w14:textId="37BA2B9F" w:rsidR="00AA2871" w:rsidRDefault="00491FE1" w:rsidP="00FB7AD3">
      <w:pPr>
        <w:pStyle w:val="Prrafodelista"/>
        <w:tabs>
          <w:tab w:val="left" w:pos="965"/>
        </w:tabs>
        <w:spacing w:before="21"/>
        <w:ind w:left="0" w:right="49"/>
      </w:pPr>
      <w:r w:rsidRPr="00666913">
        <w:rPr>
          <w:b/>
          <w:bCs/>
        </w:rPr>
        <w:t>Activo de Información:</w:t>
      </w:r>
      <w:r>
        <w:t xml:space="preserve"> En relación con la privacidad de la información, se refiere al activo que contiene información pública que el sujeto obligado genere, obtenga, adquiera, transforme o controle en su calidad de</w:t>
      </w:r>
      <w:r>
        <w:rPr>
          <w:spacing w:val="-9"/>
        </w:rPr>
        <w:t xml:space="preserve"> </w:t>
      </w:r>
      <w:r>
        <w:t>tal.</w:t>
      </w:r>
    </w:p>
    <w:p w14:paraId="7C283FB6" w14:textId="77777777" w:rsidR="00FB7AD3" w:rsidRDefault="00FB7AD3" w:rsidP="00FB7AD3">
      <w:pPr>
        <w:pStyle w:val="Prrafodelista"/>
        <w:tabs>
          <w:tab w:val="left" w:pos="965"/>
        </w:tabs>
        <w:spacing w:before="21"/>
        <w:ind w:left="0" w:right="49"/>
      </w:pPr>
    </w:p>
    <w:p w14:paraId="4C9375A2" w14:textId="1CDD8A72" w:rsidR="00D609EB" w:rsidRDefault="00D609EB" w:rsidP="00FB7AD3">
      <w:pPr>
        <w:pStyle w:val="Prrafodelista"/>
        <w:tabs>
          <w:tab w:val="left" w:pos="930"/>
        </w:tabs>
        <w:spacing w:before="93"/>
        <w:ind w:left="0" w:right="49"/>
      </w:pPr>
      <w:r w:rsidRPr="00666913">
        <w:rPr>
          <w:b/>
          <w:bCs/>
        </w:rPr>
        <w:t>Amenaza:</w:t>
      </w:r>
      <w:r>
        <w:t xml:space="preserve"> causa potencial de un incidente no deseado, que pueda provocar daños a un sistema o a la</w:t>
      </w:r>
      <w:r>
        <w:rPr>
          <w:spacing w:val="-5"/>
        </w:rPr>
        <w:t xml:space="preserve"> </w:t>
      </w:r>
      <w:r>
        <w:t>organización.</w:t>
      </w:r>
    </w:p>
    <w:p w14:paraId="7A14FB5F" w14:textId="77777777" w:rsidR="00D609EB" w:rsidRDefault="00D609EB" w:rsidP="00FB7AD3">
      <w:pPr>
        <w:tabs>
          <w:tab w:val="left" w:pos="930"/>
        </w:tabs>
        <w:spacing w:before="93"/>
        <w:ind w:right="49"/>
      </w:pPr>
    </w:p>
    <w:p w14:paraId="5014AAD5" w14:textId="2242093B" w:rsidR="00D609EB" w:rsidRDefault="00D609EB" w:rsidP="00FB7AD3">
      <w:pPr>
        <w:pStyle w:val="Prrafodelista"/>
        <w:tabs>
          <w:tab w:val="left" w:pos="939"/>
        </w:tabs>
        <w:spacing w:before="20"/>
        <w:ind w:left="0" w:right="49"/>
      </w:pPr>
      <w:r w:rsidRPr="00666913">
        <w:rPr>
          <w:b/>
          <w:bCs/>
        </w:rPr>
        <w:t>Amenaza informática</w:t>
      </w:r>
      <w:r>
        <w:t>: la aparición de una situación potencial o actual donde un agente tiene la capacidad de generar una agresión cibernética contra la población, el territorio y la organización política del Estado (Ministerio de Defensa de</w:t>
      </w:r>
      <w:r>
        <w:rPr>
          <w:spacing w:val="-7"/>
        </w:rPr>
        <w:t xml:space="preserve"> </w:t>
      </w:r>
      <w:r>
        <w:t>Colombia).</w:t>
      </w:r>
    </w:p>
    <w:p w14:paraId="5A68EF01" w14:textId="77777777" w:rsidR="00D609EB" w:rsidRDefault="00D609EB" w:rsidP="00FB7AD3">
      <w:pPr>
        <w:tabs>
          <w:tab w:val="left" w:pos="939"/>
        </w:tabs>
        <w:spacing w:before="20"/>
        <w:ind w:right="49"/>
      </w:pPr>
    </w:p>
    <w:p w14:paraId="43EA8532" w14:textId="33D644A2" w:rsidR="00D609EB" w:rsidRDefault="00D609EB" w:rsidP="00FB7AD3">
      <w:pPr>
        <w:pStyle w:val="Prrafodelista"/>
        <w:tabs>
          <w:tab w:val="left" w:pos="1001"/>
        </w:tabs>
        <w:spacing w:before="19"/>
        <w:ind w:left="0" w:right="49"/>
      </w:pPr>
      <w:r w:rsidRPr="00666913">
        <w:rPr>
          <w:b/>
          <w:bCs/>
        </w:rPr>
        <w:t>Análisis de riesgos:</w:t>
      </w:r>
      <w:r>
        <w:t xml:space="preserve"> proceso que permite comprender la naturaleza del riesgo y determinar su nivel de</w:t>
      </w:r>
      <w:r>
        <w:rPr>
          <w:spacing w:val="-3"/>
        </w:rPr>
        <w:t xml:space="preserve"> </w:t>
      </w:r>
      <w:r>
        <w:t>riesgo.</w:t>
      </w:r>
    </w:p>
    <w:p w14:paraId="3E13C3C2" w14:textId="77777777" w:rsidR="00D609EB" w:rsidRDefault="00D609EB" w:rsidP="00FB7AD3">
      <w:pPr>
        <w:tabs>
          <w:tab w:val="left" w:pos="1001"/>
        </w:tabs>
        <w:spacing w:before="19"/>
        <w:ind w:right="49"/>
      </w:pPr>
    </w:p>
    <w:p w14:paraId="6E6DF85A" w14:textId="56DA6A07" w:rsidR="00D609EB" w:rsidRDefault="00D609EB" w:rsidP="00FB7AD3">
      <w:pPr>
        <w:pStyle w:val="Prrafodelista"/>
        <w:tabs>
          <w:tab w:val="left" w:pos="1066"/>
        </w:tabs>
        <w:spacing w:before="19"/>
        <w:ind w:left="0" w:right="49"/>
      </w:pPr>
      <w:r w:rsidRPr="00926E24">
        <w:rPr>
          <w:b/>
          <w:bCs/>
        </w:rPr>
        <w:t>Archivo:</w:t>
      </w:r>
      <w:r>
        <w:t xml:space="preserve">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También se puede entender como la institución que está al servicio de la gestión administrativa, la información, la investigación y la cultura. (Ley 594 de 2000, art 3).</w:t>
      </w:r>
    </w:p>
    <w:p w14:paraId="0AF95C03" w14:textId="77777777" w:rsidR="00926E24" w:rsidRDefault="00926E24" w:rsidP="00FB7AD3">
      <w:pPr>
        <w:pStyle w:val="Prrafodelista"/>
        <w:ind w:left="0" w:right="49"/>
      </w:pPr>
    </w:p>
    <w:p w14:paraId="6F687BD1" w14:textId="77777777" w:rsidR="00926E24" w:rsidRDefault="00926E24" w:rsidP="00FB7AD3">
      <w:pPr>
        <w:tabs>
          <w:tab w:val="left" w:pos="1066"/>
        </w:tabs>
        <w:spacing w:before="19"/>
        <w:ind w:right="49"/>
      </w:pPr>
    </w:p>
    <w:p w14:paraId="1D812A39" w14:textId="711D115F" w:rsidR="00D609EB" w:rsidRDefault="00D609EB" w:rsidP="00BD6C35">
      <w:pPr>
        <w:pStyle w:val="Prrafodelista"/>
        <w:tabs>
          <w:tab w:val="left" w:pos="1052"/>
        </w:tabs>
        <w:spacing w:before="20"/>
        <w:ind w:left="0" w:right="49"/>
      </w:pPr>
      <w:r w:rsidRPr="00666913">
        <w:rPr>
          <w:b/>
          <w:bCs/>
        </w:rPr>
        <w:t>Auditoría:</w:t>
      </w:r>
      <w:r>
        <w:t xml:space="preserve"> Proceso sistemático, independiente y documentado para obtener evidencias de auditoria y obviamente para determinar el grado en el que se cumplen los criterios de auditoria. (ISO/IEC</w:t>
      </w:r>
      <w:r>
        <w:rPr>
          <w:spacing w:val="-2"/>
        </w:rPr>
        <w:t xml:space="preserve"> </w:t>
      </w:r>
      <w:r>
        <w:t>27000).</w:t>
      </w:r>
    </w:p>
    <w:p w14:paraId="03304C1F" w14:textId="77777777" w:rsidR="00D609EB" w:rsidRDefault="00D609EB" w:rsidP="00FB7AD3">
      <w:pPr>
        <w:tabs>
          <w:tab w:val="left" w:pos="1052"/>
        </w:tabs>
        <w:spacing w:before="20"/>
        <w:ind w:right="49"/>
      </w:pPr>
    </w:p>
    <w:p w14:paraId="7F3D8473" w14:textId="08FCCD3F" w:rsidR="00D609EB" w:rsidRDefault="00D609EB" w:rsidP="00BD6C35">
      <w:pPr>
        <w:pStyle w:val="Prrafodelista"/>
        <w:tabs>
          <w:tab w:val="left" w:pos="1076"/>
        </w:tabs>
        <w:spacing w:before="21"/>
        <w:ind w:left="0" w:right="49"/>
      </w:pPr>
      <w:r w:rsidRPr="00666913">
        <w:rPr>
          <w:b/>
          <w:bCs/>
        </w:rPr>
        <w:t xml:space="preserve">Autenticación: </w:t>
      </w:r>
      <w:r>
        <w:t>provisión de una garantía de que una característica afirmada por una entidad es</w:t>
      </w:r>
      <w:r>
        <w:rPr>
          <w:spacing w:val="-2"/>
        </w:rPr>
        <w:t xml:space="preserve"> </w:t>
      </w:r>
      <w:r>
        <w:t>correcta.</w:t>
      </w:r>
    </w:p>
    <w:p w14:paraId="655A92DF" w14:textId="77777777" w:rsidR="00BD6C35" w:rsidRDefault="00BD6C35" w:rsidP="00BD6C35">
      <w:pPr>
        <w:pStyle w:val="Prrafodelista"/>
        <w:tabs>
          <w:tab w:val="left" w:pos="1076"/>
        </w:tabs>
        <w:spacing w:before="21"/>
        <w:ind w:left="0" w:right="49"/>
      </w:pPr>
    </w:p>
    <w:p w14:paraId="1D1347A4" w14:textId="0149CCC7" w:rsidR="00D609EB" w:rsidRDefault="00D609EB" w:rsidP="00BD6C35">
      <w:pPr>
        <w:pStyle w:val="Prrafodelista"/>
        <w:tabs>
          <w:tab w:val="left" w:pos="1097"/>
        </w:tabs>
        <w:spacing w:before="19"/>
        <w:ind w:left="0" w:right="49"/>
      </w:pPr>
      <w:r w:rsidRPr="00666913">
        <w:rPr>
          <w:b/>
          <w:bCs/>
        </w:rPr>
        <w:t>Autorización:</w:t>
      </w:r>
      <w:r>
        <w:t xml:space="preserve"> Consentimiento previo, expreso e informado del Titular para llevar a cabo el Tratamiento de datos personales (Ley 1581 de 2012, art 3).</w:t>
      </w:r>
    </w:p>
    <w:p w14:paraId="28294C51" w14:textId="77777777" w:rsidR="00D609EB" w:rsidRDefault="00D609EB" w:rsidP="00FB7AD3">
      <w:pPr>
        <w:pStyle w:val="Textoindependiente"/>
        <w:spacing w:before="20"/>
        <w:ind w:right="49"/>
        <w:jc w:val="both"/>
      </w:pPr>
    </w:p>
    <w:p w14:paraId="75433005" w14:textId="5EC15C90" w:rsidR="00D609EB" w:rsidRDefault="00D609EB" w:rsidP="00BD6C35">
      <w:pPr>
        <w:pStyle w:val="Prrafodelista"/>
        <w:tabs>
          <w:tab w:val="left" w:pos="1071"/>
        </w:tabs>
        <w:spacing w:before="20"/>
        <w:ind w:left="0" w:right="49"/>
      </w:pPr>
      <w:r w:rsidRPr="00666913">
        <w:rPr>
          <w:b/>
          <w:bCs/>
        </w:rPr>
        <w:t>Ciberseguridad:</w:t>
      </w:r>
      <w:r>
        <w:t xml:space="preserve"> capacidad del Estado para minimizar el nivel de riesgo al que están expuestos los ciudadanos, ante amenazas o incidentes de naturaleza</w:t>
      </w:r>
      <w:r>
        <w:rPr>
          <w:spacing w:val="-6"/>
        </w:rPr>
        <w:t xml:space="preserve"> </w:t>
      </w:r>
      <w:r>
        <w:t>cibernética.</w:t>
      </w:r>
    </w:p>
    <w:p w14:paraId="3B08DB33" w14:textId="77777777" w:rsidR="00BD6C35" w:rsidRDefault="00BD6C35" w:rsidP="00BD6C35">
      <w:pPr>
        <w:pStyle w:val="Prrafodelista"/>
        <w:tabs>
          <w:tab w:val="left" w:pos="1071"/>
        </w:tabs>
        <w:spacing w:before="20"/>
        <w:ind w:left="0" w:right="49"/>
      </w:pPr>
    </w:p>
    <w:p w14:paraId="2D961BDD" w14:textId="5D6AAF1D" w:rsidR="00D609EB" w:rsidRDefault="00D609EB" w:rsidP="00BD6C35">
      <w:pPr>
        <w:pStyle w:val="Prrafodelista"/>
        <w:tabs>
          <w:tab w:val="left" w:pos="1054"/>
        </w:tabs>
        <w:spacing w:before="20"/>
        <w:ind w:left="0" w:right="49"/>
      </w:pPr>
      <w:r w:rsidRPr="00BD6C35">
        <w:rPr>
          <w:b/>
        </w:rPr>
        <w:t>Bases de Datos Personales:</w:t>
      </w:r>
      <w:r>
        <w:t xml:space="preserve"> Conjunto organizado de datos personales que sea objeto de Tratamiento (Ley 1581 de 2012, art</w:t>
      </w:r>
      <w:r>
        <w:rPr>
          <w:spacing w:val="-6"/>
        </w:rPr>
        <w:t xml:space="preserve"> </w:t>
      </w:r>
      <w:r>
        <w:t>3).</w:t>
      </w:r>
    </w:p>
    <w:p w14:paraId="60CCD063" w14:textId="77777777" w:rsidR="00D609EB" w:rsidRDefault="00D609EB" w:rsidP="00FB7AD3">
      <w:pPr>
        <w:tabs>
          <w:tab w:val="left" w:pos="1054"/>
        </w:tabs>
        <w:spacing w:before="20"/>
        <w:ind w:right="49"/>
      </w:pPr>
    </w:p>
    <w:p w14:paraId="72B7C46D" w14:textId="26410F38" w:rsidR="00D609EB" w:rsidRDefault="00D609EB" w:rsidP="00BD6C35">
      <w:pPr>
        <w:pStyle w:val="Prrafodelista"/>
        <w:tabs>
          <w:tab w:val="left" w:pos="1076"/>
        </w:tabs>
        <w:spacing w:before="22"/>
        <w:ind w:left="0" w:right="49"/>
      </w:pPr>
      <w:r w:rsidRPr="00666913">
        <w:rPr>
          <w:b/>
          <w:bCs/>
        </w:rPr>
        <w:t>Ciberespacio</w:t>
      </w:r>
      <w:r>
        <w:t xml:space="preserve"> Es el ambiente tanto físico como virtual compuesto por computadores, sistemas computacionales, programas computacionales (software), redes de telecomunicaciones, datos e información que es utilizado para la interacción entre usuarios. (Resolución </w:t>
      </w:r>
      <w:r>
        <w:rPr>
          <w:spacing w:val="-2"/>
        </w:rPr>
        <w:t xml:space="preserve">CRC </w:t>
      </w:r>
      <w:r>
        <w:t>2258 de 2009).</w:t>
      </w:r>
    </w:p>
    <w:p w14:paraId="28F19A42" w14:textId="77777777" w:rsidR="00D609EB" w:rsidRDefault="00D609EB" w:rsidP="00FB7AD3">
      <w:pPr>
        <w:tabs>
          <w:tab w:val="left" w:pos="1076"/>
        </w:tabs>
        <w:spacing w:before="22"/>
        <w:ind w:right="49"/>
      </w:pPr>
    </w:p>
    <w:p w14:paraId="37BE8497" w14:textId="77777777" w:rsidR="00D609EB" w:rsidRDefault="00D609EB" w:rsidP="00FB7AD3">
      <w:pPr>
        <w:tabs>
          <w:tab w:val="left" w:pos="1064"/>
        </w:tabs>
        <w:spacing w:before="20"/>
        <w:ind w:right="49"/>
      </w:pPr>
    </w:p>
    <w:p w14:paraId="451BA116" w14:textId="23C83BE8" w:rsidR="00D609EB" w:rsidRDefault="00D609EB" w:rsidP="00BD6C35">
      <w:pPr>
        <w:pStyle w:val="Prrafodelista"/>
        <w:tabs>
          <w:tab w:val="left" w:pos="1057"/>
        </w:tabs>
        <w:spacing w:before="20"/>
        <w:ind w:left="0" w:right="49"/>
      </w:pPr>
      <w:r w:rsidRPr="00666913">
        <w:rPr>
          <w:b/>
          <w:bCs/>
        </w:rPr>
        <w:t>Datos Abiertos:</w:t>
      </w:r>
      <w:r>
        <w:t xml:space="preserve"> Son todos aquellos datos primarios o sin procesar, que se encuentran en formatos estándar e interoperables que facilitan su acceso y reutilización, los cuales están bajo la custodia de las entidades públicas o privadas que cumplen con funciones públicas y que son puestos a disposición de cualquier ciudadano, de forma libre y sin restricciones, con el fin de que terceros puedan reutilizarlos y crear servicios derivados de los mismos (Ley 1712 de 2014, art</w:t>
      </w:r>
      <w:r>
        <w:rPr>
          <w:spacing w:val="-6"/>
        </w:rPr>
        <w:t xml:space="preserve"> </w:t>
      </w:r>
      <w:r>
        <w:t>6).</w:t>
      </w:r>
    </w:p>
    <w:p w14:paraId="53AEFC7C" w14:textId="77777777" w:rsidR="00D609EB" w:rsidRDefault="00D609EB" w:rsidP="00FB7AD3">
      <w:pPr>
        <w:tabs>
          <w:tab w:val="left" w:pos="1057"/>
        </w:tabs>
        <w:spacing w:before="20"/>
        <w:ind w:right="49"/>
      </w:pPr>
    </w:p>
    <w:p w14:paraId="4FFF97AB" w14:textId="77777777" w:rsidR="00D609EB" w:rsidRDefault="00D609EB" w:rsidP="00BD6C35">
      <w:pPr>
        <w:pStyle w:val="Prrafodelista"/>
        <w:tabs>
          <w:tab w:val="left" w:pos="1083"/>
        </w:tabs>
        <w:spacing w:before="19"/>
        <w:ind w:left="0" w:right="49"/>
      </w:pPr>
      <w:r w:rsidRPr="00666913">
        <w:rPr>
          <w:b/>
          <w:bCs/>
        </w:rPr>
        <w:t>Datos Personales:</w:t>
      </w:r>
      <w:r>
        <w:t xml:space="preserve"> Cualquier información vinculada o que pueda asociarse a una o varias personas naturales determinadas o determinables. (Ley 1581 de 2012, art</w:t>
      </w:r>
      <w:r>
        <w:rPr>
          <w:spacing w:val="-12"/>
        </w:rPr>
        <w:t xml:space="preserve"> </w:t>
      </w:r>
      <w:r>
        <w:t>3).</w:t>
      </w:r>
    </w:p>
    <w:p w14:paraId="46C96AF7" w14:textId="77777777" w:rsidR="00BD6C35" w:rsidRDefault="00BD6C35" w:rsidP="00BD6C35">
      <w:pPr>
        <w:pStyle w:val="Prrafodelista"/>
        <w:tabs>
          <w:tab w:val="left" w:pos="1081"/>
        </w:tabs>
        <w:spacing w:before="93"/>
        <w:ind w:left="0" w:right="49"/>
      </w:pPr>
    </w:p>
    <w:p w14:paraId="0C1C722A" w14:textId="5DCE1A07" w:rsidR="00D609EB" w:rsidRDefault="00D609EB" w:rsidP="00BD6C35">
      <w:pPr>
        <w:pStyle w:val="Prrafodelista"/>
        <w:tabs>
          <w:tab w:val="left" w:pos="1081"/>
        </w:tabs>
        <w:spacing w:before="93"/>
        <w:ind w:left="0" w:right="49"/>
      </w:pPr>
      <w:r w:rsidRPr="00666913">
        <w:rPr>
          <w:b/>
          <w:bCs/>
        </w:rPr>
        <w:t>Datos Personales Públicos:</w:t>
      </w:r>
      <w: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 (Decreto 1377 de 2013, art 3).</w:t>
      </w:r>
    </w:p>
    <w:p w14:paraId="3011C275" w14:textId="1662EC4D" w:rsidR="00D609EB" w:rsidRDefault="00D609EB" w:rsidP="00FB7AD3">
      <w:pPr>
        <w:tabs>
          <w:tab w:val="left" w:pos="1081"/>
        </w:tabs>
        <w:spacing w:before="93"/>
        <w:ind w:right="49"/>
      </w:pPr>
    </w:p>
    <w:p w14:paraId="6C1004AF" w14:textId="3D90AF0D" w:rsidR="00926E24" w:rsidRDefault="00926E24" w:rsidP="00FB7AD3">
      <w:pPr>
        <w:tabs>
          <w:tab w:val="left" w:pos="1081"/>
        </w:tabs>
        <w:spacing w:before="93"/>
        <w:ind w:right="49"/>
      </w:pPr>
    </w:p>
    <w:p w14:paraId="72985AC3" w14:textId="59DEF143" w:rsidR="00926E24" w:rsidRDefault="00926E24" w:rsidP="00FB7AD3">
      <w:pPr>
        <w:tabs>
          <w:tab w:val="left" w:pos="1081"/>
        </w:tabs>
        <w:spacing w:before="93"/>
        <w:ind w:right="49"/>
      </w:pPr>
    </w:p>
    <w:p w14:paraId="58DA6C15" w14:textId="4E714C2D" w:rsidR="00926E24" w:rsidRDefault="00926E24" w:rsidP="00FB7AD3">
      <w:pPr>
        <w:tabs>
          <w:tab w:val="left" w:pos="1081"/>
        </w:tabs>
        <w:spacing w:before="93"/>
        <w:ind w:right="49"/>
      </w:pPr>
    </w:p>
    <w:p w14:paraId="3A545DDF" w14:textId="11A1FD66" w:rsidR="00D609EB" w:rsidRDefault="00D609EB" w:rsidP="00E64E0A">
      <w:pPr>
        <w:pStyle w:val="Prrafodelista"/>
        <w:tabs>
          <w:tab w:val="left" w:pos="1064"/>
        </w:tabs>
        <w:spacing w:before="1"/>
        <w:ind w:left="0" w:right="49"/>
      </w:pPr>
      <w:r w:rsidRPr="00666913">
        <w:rPr>
          <w:b/>
          <w:bCs/>
        </w:rPr>
        <w:t>Datos Personales Privados</w:t>
      </w:r>
      <w:r>
        <w:t>: Es el dato que por su naturaleza íntima o reservada sólo es relevante para el titular. (Ley 1581 de 2012, art 3 literal</w:t>
      </w:r>
      <w:r>
        <w:rPr>
          <w:spacing w:val="-13"/>
        </w:rPr>
        <w:t xml:space="preserve"> </w:t>
      </w:r>
      <w:r>
        <w:t>h).</w:t>
      </w:r>
    </w:p>
    <w:p w14:paraId="0E82DC51" w14:textId="77777777" w:rsidR="00D609EB" w:rsidRDefault="00D609EB" w:rsidP="00FB7AD3">
      <w:pPr>
        <w:tabs>
          <w:tab w:val="left" w:pos="1064"/>
        </w:tabs>
        <w:spacing w:before="1"/>
        <w:ind w:right="49"/>
      </w:pPr>
    </w:p>
    <w:p w14:paraId="51A1F8B8" w14:textId="597247A5" w:rsidR="00D609EB" w:rsidRDefault="00D609EB" w:rsidP="00E64E0A">
      <w:pPr>
        <w:pStyle w:val="Prrafodelista"/>
        <w:tabs>
          <w:tab w:val="left" w:pos="1078"/>
        </w:tabs>
        <w:spacing w:line="242" w:lineRule="auto"/>
        <w:ind w:left="0" w:right="49"/>
      </w:pPr>
      <w:r w:rsidRPr="00666913">
        <w:rPr>
          <w:b/>
          <w:bCs/>
        </w:rPr>
        <w:t>Datos Personales Mixtos:</w:t>
      </w:r>
      <w:r>
        <w:t xml:space="preserve"> Es la información que contiene datos personales públicos junto con datos privados o</w:t>
      </w:r>
      <w:r>
        <w:rPr>
          <w:spacing w:val="-7"/>
        </w:rPr>
        <w:t xml:space="preserve"> </w:t>
      </w:r>
      <w:r>
        <w:t>sensibles.</w:t>
      </w:r>
    </w:p>
    <w:p w14:paraId="1033709E" w14:textId="77777777" w:rsidR="00D609EB" w:rsidRDefault="00D609EB" w:rsidP="00FB7AD3">
      <w:pPr>
        <w:tabs>
          <w:tab w:val="left" w:pos="1078"/>
        </w:tabs>
        <w:spacing w:line="242" w:lineRule="auto"/>
        <w:ind w:right="49"/>
      </w:pPr>
    </w:p>
    <w:p w14:paraId="4DCF9A56" w14:textId="6A48877E" w:rsidR="00D609EB" w:rsidRDefault="00D609EB" w:rsidP="00E64E0A">
      <w:pPr>
        <w:pStyle w:val="Prrafodelista"/>
        <w:tabs>
          <w:tab w:val="left" w:pos="1061"/>
        </w:tabs>
        <w:ind w:left="0" w:right="49"/>
      </w:pPr>
      <w:r w:rsidRPr="00666913">
        <w:rPr>
          <w:b/>
          <w:bCs/>
        </w:rPr>
        <w:t>Datos Personales Sensibles:</w:t>
      </w:r>
      <w: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 (Decreto 1377 de 2013, art</w:t>
      </w:r>
      <w:r>
        <w:rPr>
          <w:spacing w:val="-9"/>
        </w:rPr>
        <w:t xml:space="preserve"> </w:t>
      </w:r>
      <w:r>
        <w:t>3).</w:t>
      </w:r>
    </w:p>
    <w:p w14:paraId="7B82CF73" w14:textId="77777777" w:rsidR="00D609EB" w:rsidRDefault="00D609EB" w:rsidP="00FB7AD3">
      <w:pPr>
        <w:tabs>
          <w:tab w:val="left" w:pos="1061"/>
        </w:tabs>
        <w:ind w:right="49"/>
      </w:pPr>
    </w:p>
    <w:p w14:paraId="3060B9DF" w14:textId="02E06F10" w:rsidR="00D609EB" w:rsidRDefault="00D609EB" w:rsidP="00E64E0A">
      <w:pPr>
        <w:pStyle w:val="Prrafodelista"/>
        <w:tabs>
          <w:tab w:val="left" w:pos="1126"/>
        </w:tabs>
        <w:ind w:left="0" w:right="49"/>
      </w:pPr>
      <w:r w:rsidRPr="00666913">
        <w:rPr>
          <w:b/>
          <w:bCs/>
        </w:rPr>
        <w:t>Gestión de incidentes de seguridad de la información:</w:t>
      </w:r>
      <w:r>
        <w:t xml:space="preserve"> Procesos para detectar, reportar, evaluar, responder, tratar y aprender de los incidentes de seguridad de la información. (ISO/IEC</w:t>
      </w:r>
      <w:r>
        <w:rPr>
          <w:spacing w:val="-2"/>
        </w:rPr>
        <w:t xml:space="preserve"> </w:t>
      </w:r>
      <w:r>
        <w:t>27000).</w:t>
      </w:r>
    </w:p>
    <w:p w14:paraId="77117055" w14:textId="77777777" w:rsidR="00D609EB" w:rsidRDefault="00D609EB" w:rsidP="00FB7AD3">
      <w:pPr>
        <w:tabs>
          <w:tab w:val="left" w:pos="1126"/>
        </w:tabs>
        <w:ind w:right="49"/>
      </w:pPr>
    </w:p>
    <w:p w14:paraId="09C777AE" w14:textId="42A9D87C" w:rsidR="00D609EB" w:rsidRDefault="00D609EB" w:rsidP="00E64E0A">
      <w:pPr>
        <w:pStyle w:val="Prrafodelista"/>
        <w:tabs>
          <w:tab w:val="left" w:pos="1083"/>
        </w:tabs>
        <w:ind w:left="0" w:right="49"/>
      </w:pPr>
      <w:r w:rsidRPr="00666913">
        <w:rPr>
          <w:b/>
          <w:bCs/>
        </w:rPr>
        <w:t>Encargado del Tratamiento de Datos</w:t>
      </w:r>
      <w:r>
        <w:t>: Persona natural o jurídica, pública o privada, que por sí misma o en asocio con otros, realice el Tratamiento de datos personales por cuenta del responsable del Tratamiento. (Ley 1581 de 2012, art</w:t>
      </w:r>
      <w:r>
        <w:rPr>
          <w:spacing w:val="-10"/>
        </w:rPr>
        <w:t xml:space="preserve"> </w:t>
      </w:r>
      <w:r>
        <w:t>3).</w:t>
      </w:r>
    </w:p>
    <w:p w14:paraId="08E2E1CB" w14:textId="77777777" w:rsidR="00D609EB" w:rsidRDefault="00D609EB" w:rsidP="00FB7AD3">
      <w:pPr>
        <w:tabs>
          <w:tab w:val="left" w:pos="1083"/>
        </w:tabs>
        <w:ind w:right="49"/>
      </w:pPr>
    </w:p>
    <w:p w14:paraId="4447159E" w14:textId="43AC2666" w:rsidR="00D609EB" w:rsidRDefault="00D609EB" w:rsidP="00E64E0A">
      <w:pPr>
        <w:pStyle w:val="Prrafodelista"/>
        <w:tabs>
          <w:tab w:val="left" w:pos="1112"/>
        </w:tabs>
        <w:ind w:left="0" w:right="49"/>
      </w:pPr>
      <w:r w:rsidRPr="00666913">
        <w:rPr>
          <w:b/>
          <w:bCs/>
        </w:rPr>
        <w:t>Información Pública Clasificada:</w:t>
      </w:r>
      <w:r>
        <w:t xml:space="preserve"> Es aquella información que estando en poder o custodia de un sujeto obligado en su calidad de tal, pertenece al ámbito propio, particular y privado o semiprivado de una persona natural o jurídica por lo que su acceso podrá ser negado o exceptuado, siempre que se trate de las circunstancias legítimas y necesarias y los derechos particulares o privados consagrados en el artículo 18 de la Ley 1712 de 2014. (Ley 1712 de 2014, art</w:t>
      </w:r>
      <w:r>
        <w:rPr>
          <w:spacing w:val="-3"/>
        </w:rPr>
        <w:t xml:space="preserve"> </w:t>
      </w:r>
      <w:r>
        <w:t>6)</w:t>
      </w:r>
    </w:p>
    <w:p w14:paraId="3749403E" w14:textId="77777777" w:rsidR="00504CAD" w:rsidRDefault="00504CAD" w:rsidP="00FB7AD3">
      <w:pPr>
        <w:pStyle w:val="Prrafodelista"/>
        <w:ind w:left="0" w:right="49"/>
      </w:pPr>
    </w:p>
    <w:p w14:paraId="3E49FBAF" w14:textId="77777777" w:rsidR="00504CAD" w:rsidRDefault="00504CAD" w:rsidP="00FB7AD3">
      <w:pPr>
        <w:tabs>
          <w:tab w:val="left" w:pos="1112"/>
        </w:tabs>
        <w:ind w:right="49"/>
      </w:pPr>
    </w:p>
    <w:p w14:paraId="76152C35" w14:textId="4BFDE474" w:rsidR="00D609EB" w:rsidRDefault="00D609EB" w:rsidP="00E64E0A">
      <w:pPr>
        <w:pStyle w:val="Prrafodelista"/>
        <w:tabs>
          <w:tab w:val="left" w:pos="1112"/>
        </w:tabs>
        <w:ind w:left="0" w:right="49"/>
      </w:pPr>
      <w:r w:rsidRPr="00666913">
        <w:rPr>
          <w:b/>
          <w:bCs/>
        </w:rPr>
        <w:t>Información Pública Reservada</w:t>
      </w:r>
      <w:r>
        <w:t>: Es aquella información que estando en poder o custodia de un sujeto obligado en su calidad de tal, es exceptuada de acceso a la ciudadanía por daño a intereses públicos y bajo cumplimiento de la totalidad de los requisitos consagrados en el artículo 19 de la Ley 1712 de 2014. (Ley 1712 de 2014, art 6).</w:t>
      </w:r>
    </w:p>
    <w:p w14:paraId="66321A9E" w14:textId="77777777" w:rsidR="00504CAD" w:rsidRDefault="00504CAD" w:rsidP="00FB7AD3">
      <w:pPr>
        <w:pStyle w:val="Prrafodelista"/>
        <w:tabs>
          <w:tab w:val="left" w:pos="1112"/>
        </w:tabs>
        <w:ind w:left="0" w:right="49"/>
      </w:pPr>
    </w:p>
    <w:p w14:paraId="254DD6FB" w14:textId="2B340F7E" w:rsidR="00D609EB" w:rsidRDefault="00D609EB" w:rsidP="00E64E0A">
      <w:pPr>
        <w:pStyle w:val="Prrafodelista"/>
        <w:tabs>
          <w:tab w:val="left" w:pos="1057"/>
        </w:tabs>
        <w:ind w:left="0" w:right="49"/>
      </w:pPr>
      <w:r w:rsidRPr="00666913">
        <w:rPr>
          <w:b/>
          <w:bCs/>
        </w:rPr>
        <w:t>Plan de tratamiento de riesgos:</w:t>
      </w:r>
      <w:r>
        <w:t xml:space="preserve"> Documento que define las acciones para gestionar los riesgos de seguridad de la información inaceptables e implantar los controles necesarios para proteger la misma. (ISO/IEC</w:t>
      </w:r>
      <w:r>
        <w:rPr>
          <w:spacing w:val="-3"/>
        </w:rPr>
        <w:t xml:space="preserve"> </w:t>
      </w:r>
      <w:r>
        <w:t>27000).</w:t>
      </w:r>
    </w:p>
    <w:p w14:paraId="35D9204C" w14:textId="77777777" w:rsidR="00504CAD" w:rsidRDefault="00504CAD" w:rsidP="00FB7AD3">
      <w:pPr>
        <w:pStyle w:val="Prrafodelista"/>
        <w:ind w:left="0" w:right="49"/>
      </w:pPr>
    </w:p>
    <w:p w14:paraId="363D1A0D" w14:textId="51BB3C6D" w:rsidR="00D609EB" w:rsidRDefault="00D609EB" w:rsidP="00E64E0A">
      <w:pPr>
        <w:pStyle w:val="Prrafodelista"/>
        <w:tabs>
          <w:tab w:val="left" w:pos="1052"/>
        </w:tabs>
        <w:ind w:left="0" w:right="49"/>
      </w:pPr>
      <w:r w:rsidRPr="00504CAD">
        <w:rPr>
          <w:b/>
        </w:rPr>
        <w:t>Política:</w:t>
      </w:r>
      <w:r>
        <w:t xml:space="preserve"> Declaración de alto nivel que describe la posición de la entidad sobre un tema específico.</w:t>
      </w:r>
    </w:p>
    <w:p w14:paraId="170A0DF2" w14:textId="77777777" w:rsidR="00D609EB" w:rsidRDefault="00D609EB" w:rsidP="00FB7AD3">
      <w:pPr>
        <w:tabs>
          <w:tab w:val="left" w:pos="1052"/>
        </w:tabs>
        <w:ind w:right="49"/>
      </w:pPr>
    </w:p>
    <w:p w14:paraId="7826DFDC" w14:textId="5C16804B" w:rsidR="00504CAD" w:rsidRDefault="00D609EB" w:rsidP="00E64E0A">
      <w:pPr>
        <w:pStyle w:val="Prrafodelista"/>
        <w:tabs>
          <w:tab w:val="left" w:pos="1100"/>
        </w:tabs>
        <w:ind w:left="0" w:right="49"/>
      </w:pPr>
      <w:r w:rsidRPr="00666913">
        <w:rPr>
          <w:b/>
          <w:bCs/>
        </w:rPr>
        <w:t>Plan de continuidad del negocio:</w:t>
      </w:r>
      <w:r>
        <w:t xml:space="preserve"> Plan orientado a permitir la continuación de las principales funciones misionales o del negocio en el caso de un evento imprevisto que las </w:t>
      </w:r>
      <w:r>
        <w:lastRenderedPageBreak/>
        <w:t>ponga en peligro. (ISO/IEC</w:t>
      </w:r>
      <w:r>
        <w:rPr>
          <w:spacing w:val="-4"/>
        </w:rPr>
        <w:t xml:space="preserve"> </w:t>
      </w:r>
      <w:r>
        <w:t>27000).</w:t>
      </w:r>
    </w:p>
    <w:p w14:paraId="0BDB24CE" w14:textId="711FA09D" w:rsidR="00504CAD" w:rsidRDefault="00504CAD" w:rsidP="00504CAD">
      <w:pPr>
        <w:tabs>
          <w:tab w:val="left" w:pos="1100"/>
        </w:tabs>
        <w:ind w:right="1195"/>
      </w:pPr>
    </w:p>
    <w:p w14:paraId="367DB3F2" w14:textId="473C5D3E" w:rsidR="00D609EB" w:rsidRDefault="00D609EB" w:rsidP="007B47FC">
      <w:pPr>
        <w:tabs>
          <w:tab w:val="left" w:pos="1066"/>
        </w:tabs>
        <w:spacing w:line="276" w:lineRule="auto"/>
        <w:ind w:right="49"/>
        <w:jc w:val="both"/>
      </w:pPr>
      <w:r w:rsidRPr="00E64E0A">
        <w:rPr>
          <w:b/>
          <w:bCs/>
        </w:rPr>
        <w:t>Privacidad:</w:t>
      </w:r>
      <w:r>
        <w:t xml:space="preserve"> En el contexto de este documento, por privacidad se entiende el derecho que tienen todos los titulares de la información en relación con la información que involucre datos personales y la información clasificada que estos hayan entregado o esté en poder de la entidad en el marco de las funciones que a ella le compete realizar y que generan en las entidades destinatarias del Manual de GEL la correlativa obligación de proteger dicha información en observancia del marco legal</w:t>
      </w:r>
      <w:r w:rsidRPr="00E64E0A">
        <w:rPr>
          <w:spacing w:val="-1"/>
        </w:rPr>
        <w:t xml:space="preserve"> </w:t>
      </w:r>
      <w:r>
        <w:t>vigente.</w:t>
      </w:r>
    </w:p>
    <w:p w14:paraId="1B473495" w14:textId="424514C8" w:rsidR="00D609EB" w:rsidRDefault="00D609EB" w:rsidP="007B47FC">
      <w:pPr>
        <w:tabs>
          <w:tab w:val="left" w:pos="1069"/>
        </w:tabs>
        <w:spacing w:before="93" w:line="276" w:lineRule="auto"/>
        <w:ind w:right="49"/>
      </w:pPr>
      <w:r w:rsidRPr="007B47FC">
        <w:rPr>
          <w:b/>
        </w:rPr>
        <w:t>Riesgo:</w:t>
      </w:r>
      <w:r>
        <w:t xml:space="preserve"> Posibilidad de que una amenaza concreta pueda explotar una vulnerabilidad para causar una pérdida o daño en un activo de información. Suele considerarse como una combinación de la probabilidad de un evento y sus consecuencias. (ISO/IEC</w:t>
      </w:r>
      <w:r w:rsidRPr="007B47FC">
        <w:rPr>
          <w:spacing w:val="-17"/>
        </w:rPr>
        <w:t xml:space="preserve"> </w:t>
      </w:r>
      <w:r>
        <w:t>27000).</w:t>
      </w:r>
    </w:p>
    <w:p w14:paraId="3402C82E" w14:textId="77777777" w:rsidR="007B47FC" w:rsidRDefault="007B47FC" w:rsidP="007B47FC">
      <w:pPr>
        <w:tabs>
          <w:tab w:val="left" w:pos="1134"/>
        </w:tabs>
        <w:spacing w:line="278" w:lineRule="auto"/>
        <w:ind w:right="49"/>
      </w:pPr>
    </w:p>
    <w:p w14:paraId="15B905FB" w14:textId="6F809C8D" w:rsidR="00D609EB" w:rsidRDefault="00D609EB" w:rsidP="007B47FC">
      <w:pPr>
        <w:tabs>
          <w:tab w:val="left" w:pos="1134"/>
        </w:tabs>
        <w:spacing w:line="278" w:lineRule="auto"/>
        <w:ind w:right="49"/>
      </w:pPr>
      <w:r w:rsidRPr="007B47FC">
        <w:rPr>
          <w:b/>
          <w:bCs/>
        </w:rPr>
        <w:t>Seguridad de la información</w:t>
      </w:r>
      <w:r>
        <w:t>: Preservación de la confidencialidad, integridad, y disponibilidad de la información. (ISO/IEC</w:t>
      </w:r>
      <w:r w:rsidRPr="007B47FC">
        <w:rPr>
          <w:spacing w:val="-2"/>
        </w:rPr>
        <w:t xml:space="preserve"> </w:t>
      </w:r>
      <w:r>
        <w:t>27000).</w:t>
      </w:r>
    </w:p>
    <w:p w14:paraId="71D1DE39" w14:textId="77777777" w:rsidR="00D609EB" w:rsidRDefault="00D609EB" w:rsidP="007B47FC">
      <w:pPr>
        <w:pStyle w:val="Prrafodelista"/>
        <w:tabs>
          <w:tab w:val="left" w:pos="1066"/>
        </w:tabs>
        <w:spacing w:line="276" w:lineRule="auto"/>
        <w:ind w:right="49"/>
      </w:pPr>
    </w:p>
    <w:p w14:paraId="405B69F9" w14:textId="77777777" w:rsidR="00D609EB" w:rsidRDefault="00D609EB" w:rsidP="00DC4814">
      <w:pPr>
        <w:pStyle w:val="Ttulo1"/>
        <w:numPr>
          <w:ilvl w:val="1"/>
          <w:numId w:val="1"/>
        </w:numPr>
        <w:tabs>
          <w:tab w:val="left" w:pos="426"/>
        </w:tabs>
        <w:spacing w:before="192"/>
        <w:ind w:right="49" w:hanging="4666"/>
        <w:jc w:val="both"/>
      </w:pPr>
      <w:bookmarkStart w:id="2" w:name="_Toc61951644"/>
      <w:r>
        <w:t>OBJETIVO</w:t>
      </w:r>
      <w:bookmarkEnd w:id="2"/>
    </w:p>
    <w:p w14:paraId="0DFD54D8" w14:textId="77777777" w:rsidR="00D609EB" w:rsidRDefault="00D609EB" w:rsidP="007B47FC">
      <w:pPr>
        <w:pStyle w:val="Textoindependiente"/>
        <w:spacing w:before="7"/>
        <w:ind w:right="49"/>
        <w:rPr>
          <w:b/>
          <w:sz w:val="25"/>
        </w:rPr>
      </w:pPr>
    </w:p>
    <w:p w14:paraId="6903571F" w14:textId="56BD3789" w:rsidR="00B31F73" w:rsidRDefault="00C86480" w:rsidP="002D0A33">
      <w:pPr>
        <w:pStyle w:val="Textoindependiente"/>
        <w:ind w:right="49"/>
        <w:jc w:val="both"/>
      </w:pPr>
      <w:r>
        <w:t>Establecer las actividades que están contempladas en el Modelo de Seguridad y Privacidad de la Información, alineadas con la NTC/IEC ISO 27001:2013, la Política de Seguridad Y Privacidad de la información, establecidos en en el Mapa de Procesos de la UESVALLE.</w:t>
      </w:r>
    </w:p>
    <w:p w14:paraId="61C65716" w14:textId="77777777" w:rsidR="00D609EB" w:rsidRDefault="00D609EB" w:rsidP="007B47FC">
      <w:pPr>
        <w:pStyle w:val="Textoindependiente"/>
        <w:spacing w:before="8"/>
        <w:ind w:right="49"/>
        <w:rPr>
          <w:sz w:val="21"/>
        </w:rPr>
      </w:pPr>
    </w:p>
    <w:p w14:paraId="1107E10E" w14:textId="2FFF894B" w:rsidR="00D609EB" w:rsidRPr="002D0A33" w:rsidRDefault="00D609EB" w:rsidP="00DC4814">
      <w:pPr>
        <w:pStyle w:val="Prrafodelista"/>
        <w:numPr>
          <w:ilvl w:val="1"/>
          <w:numId w:val="4"/>
        </w:numPr>
        <w:tabs>
          <w:tab w:val="left" w:pos="1112"/>
        </w:tabs>
        <w:ind w:right="49"/>
        <w:rPr>
          <w:b/>
        </w:rPr>
      </w:pPr>
      <w:r w:rsidRPr="002D0A33">
        <w:rPr>
          <w:b/>
        </w:rPr>
        <w:t>Objetivos Específicos</w:t>
      </w:r>
    </w:p>
    <w:p w14:paraId="2FB81F07" w14:textId="77777777" w:rsidR="00D609EB" w:rsidRDefault="00D609EB" w:rsidP="007B47FC">
      <w:pPr>
        <w:tabs>
          <w:tab w:val="left" w:pos="1112"/>
        </w:tabs>
        <w:ind w:right="49"/>
        <w:rPr>
          <w:b/>
        </w:rPr>
      </w:pPr>
    </w:p>
    <w:p w14:paraId="7A7F5A0A" w14:textId="2E291494" w:rsidR="002D0A33" w:rsidRDefault="00D609EB" w:rsidP="00DC4814">
      <w:pPr>
        <w:pStyle w:val="Prrafodelista"/>
        <w:numPr>
          <w:ilvl w:val="0"/>
          <w:numId w:val="5"/>
        </w:numPr>
        <w:ind w:right="49"/>
      </w:pPr>
      <w:r w:rsidRPr="00491FE1">
        <w:t>Incrementar el nivel de madurez en la gestión de la seguridad de la información.</w:t>
      </w:r>
    </w:p>
    <w:p w14:paraId="79072CA8" w14:textId="77777777" w:rsidR="002D0A33" w:rsidRDefault="002D0A33" w:rsidP="002D0A33">
      <w:pPr>
        <w:pStyle w:val="Prrafodelista"/>
        <w:ind w:left="720" w:right="49"/>
      </w:pPr>
    </w:p>
    <w:p w14:paraId="696C41E0" w14:textId="23492065" w:rsidR="002D0A33" w:rsidRDefault="00D609EB" w:rsidP="00DC4814">
      <w:pPr>
        <w:pStyle w:val="Prrafodelista"/>
        <w:numPr>
          <w:ilvl w:val="0"/>
          <w:numId w:val="5"/>
        </w:numPr>
        <w:spacing w:before="1" w:line="237" w:lineRule="auto"/>
        <w:ind w:right="49"/>
      </w:pPr>
      <w:r>
        <w:t>Establecer lineamientos para la implementación y/o adopción de mejores prácticas de seguridad en la</w:t>
      </w:r>
      <w:r w:rsidRPr="002D0A33">
        <w:rPr>
          <w:spacing w:val="-3"/>
        </w:rPr>
        <w:t xml:space="preserve"> </w:t>
      </w:r>
      <w:r>
        <w:t>entidad.</w:t>
      </w:r>
      <w:r w:rsidR="002D0A33">
        <w:t xml:space="preserve"> </w:t>
      </w:r>
    </w:p>
    <w:p w14:paraId="290949C2" w14:textId="77777777" w:rsidR="002D0A33" w:rsidRDefault="002D0A33" w:rsidP="002D0A33">
      <w:pPr>
        <w:pStyle w:val="Prrafodelista"/>
      </w:pPr>
    </w:p>
    <w:p w14:paraId="0764E752" w14:textId="77777777" w:rsidR="002D0A33" w:rsidRDefault="00D609EB" w:rsidP="00DC4814">
      <w:pPr>
        <w:pStyle w:val="Prrafodelista"/>
        <w:numPr>
          <w:ilvl w:val="0"/>
          <w:numId w:val="5"/>
        </w:numPr>
        <w:spacing w:before="1" w:line="237" w:lineRule="auto"/>
        <w:ind w:right="49"/>
      </w:pPr>
      <w:r>
        <w:t>Establecer lineamientos para la metodología de gestión de activos de información acorde a los requerimientos mínimos del MINTIC y</w:t>
      </w:r>
      <w:r w:rsidRPr="002D0A33">
        <w:rPr>
          <w:spacing w:val="-9"/>
        </w:rPr>
        <w:t xml:space="preserve"> </w:t>
      </w:r>
      <w:r>
        <w:t>DAFP.</w:t>
      </w:r>
    </w:p>
    <w:p w14:paraId="450AE8DD" w14:textId="77777777" w:rsidR="002D0A33" w:rsidRDefault="002D0A33" w:rsidP="002D0A33">
      <w:pPr>
        <w:pStyle w:val="Prrafodelista"/>
      </w:pPr>
    </w:p>
    <w:p w14:paraId="23662152" w14:textId="77777777" w:rsidR="00C47CD6" w:rsidRDefault="00836F5F" w:rsidP="00DC4814">
      <w:pPr>
        <w:pStyle w:val="Prrafodelista"/>
        <w:numPr>
          <w:ilvl w:val="0"/>
          <w:numId w:val="5"/>
        </w:numPr>
        <w:spacing w:before="1" w:line="237" w:lineRule="auto"/>
        <w:ind w:right="49"/>
      </w:pPr>
      <w:r>
        <w:t>Definir los lineamientos necesarios para el manejo de la información tanto física como digital en el marco de una gestión documental basada en Seguridad y Privacidad de la Información.</w:t>
      </w:r>
      <w:r w:rsidR="002D0A33">
        <w:t xml:space="preserve">  </w:t>
      </w:r>
    </w:p>
    <w:p w14:paraId="2018FC11" w14:textId="77777777" w:rsidR="00C47CD6" w:rsidRDefault="00C47CD6" w:rsidP="00C47CD6">
      <w:pPr>
        <w:pStyle w:val="Prrafodelista"/>
      </w:pPr>
    </w:p>
    <w:p w14:paraId="3F8C0911" w14:textId="3529E5EA" w:rsidR="00836F5F" w:rsidRDefault="00836F5F" w:rsidP="00DC4814">
      <w:pPr>
        <w:pStyle w:val="Prrafodelista"/>
        <w:numPr>
          <w:ilvl w:val="0"/>
          <w:numId w:val="5"/>
        </w:numPr>
        <w:spacing w:before="1" w:line="237" w:lineRule="auto"/>
        <w:ind w:right="49"/>
      </w:pPr>
      <w:r>
        <w:t>Dar cumplimiento a los requisitos legales y normativos en materia de Seguridad y Privacidad de la información, seguridad digital y protección de la información personal.</w:t>
      </w:r>
    </w:p>
    <w:p w14:paraId="0C1F64F2" w14:textId="77777777" w:rsidR="00D609EB" w:rsidRDefault="00D609EB" w:rsidP="007B47FC">
      <w:pPr>
        <w:pStyle w:val="Prrafodelista"/>
        <w:ind w:right="49"/>
      </w:pPr>
    </w:p>
    <w:p w14:paraId="656EBE9B" w14:textId="3B8C97BD" w:rsidR="00D609EB" w:rsidRDefault="00D609EB" w:rsidP="007B47FC">
      <w:pPr>
        <w:tabs>
          <w:tab w:val="left" w:pos="1402"/>
        </w:tabs>
        <w:spacing w:before="1" w:line="237" w:lineRule="auto"/>
        <w:ind w:right="49"/>
      </w:pPr>
    </w:p>
    <w:p w14:paraId="1BA5F48B" w14:textId="48A34BE4" w:rsidR="00AA3334" w:rsidRDefault="00AA3334" w:rsidP="007B47FC">
      <w:pPr>
        <w:tabs>
          <w:tab w:val="left" w:pos="1402"/>
        </w:tabs>
        <w:spacing w:before="1" w:line="237" w:lineRule="auto"/>
        <w:ind w:right="49"/>
      </w:pPr>
    </w:p>
    <w:p w14:paraId="3BA34A09" w14:textId="025C1DCE" w:rsidR="00AA3334" w:rsidRDefault="00AA3334" w:rsidP="007B47FC">
      <w:pPr>
        <w:tabs>
          <w:tab w:val="left" w:pos="1402"/>
        </w:tabs>
        <w:spacing w:before="1" w:line="237" w:lineRule="auto"/>
        <w:ind w:right="49"/>
      </w:pPr>
    </w:p>
    <w:p w14:paraId="22F015D8" w14:textId="6F82C72D" w:rsidR="00AA3334" w:rsidRDefault="00AA3334" w:rsidP="007B47FC">
      <w:pPr>
        <w:tabs>
          <w:tab w:val="left" w:pos="1402"/>
        </w:tabs>
        <w:spacing w:before="1" w:line="237" w:lineRule="auto"/>
        <w:ind w:right="49"/>
      </w:pPr>
    </w:p>
    <w:p w14:paraId="1053729F" w14:textId="77777777" w:rsidR="00D609EB" w:rsidRDefault="00D609EB" w:rsidP="007B47FC">
      <w:pPr>
        <w:pStyle w:val="Textoindependiente"/>
        <w:spacing w:before="9"/>
        <w:ind w:right="49"/>
        <w:rPr>
          <w:sz w:val="21"/>
        </w:rPr>
      </w:pPr>
    </w:p>
    <w:p w14:paraId="6C60F415" w14:textId="77777777" w:rsidR="00D609EB" w:rsidRDefault="00D609EB" w:rsidP="00DC4814">
      <w:pPr>
        <w:pStyle w:val="Ttulo1"/>
        <w:numPr>
          <w:ilvl w:val="1"/>
          <w:numId w:val="1"/>
        </w:numPr>
        <w:tabs>
          <w:tab w:val="left" w:pos="426"/>
        </w:tabs>
        <w:spacing w:before="1"/>
        <w:ind w:left="4690" w:right="49" w:hanging="4690"/>
        <w:jc w:val="left"/>
      </w:pPr>
      <w:bookmarkStart w:id="3" w:name="_Toc61951645"/>
      <w:r>
        <w:t>ALCANCE</w:t>
      </w:r>
      <w:bookmarkEnd w:id="3"/>
    </w:p>
    <w:p w14:paraId="5E80BDEB" w14:textId="77777777" w:rsidR="00D609EB" w:rsidRDefault="00D609EB" w:rsidP="007B47FC">
      <w:pPr>
        <w:pStyle w:val="Textoindependiente"/>
        <w:spacing w:before="6"/>
        <w:ind w:right="49"/>
        <w:rPr>
          <w:b/>
          <w:sz w:val="25"/>
        </w:rPr>
      </w:pPr>
    </w:p>
    <w:p w14:paraId="5F24817F" w14:textId="3AB60A1C" w:rsidR="00D609EB" w:rsidRDefault="00AB2FE2" w:rsidP="0023753B">
      <w:pPr>
        <w:pStyle w:val="Textoindependiente"/>
        <w:ind w:right="49"/>
        <w:jc w:val="both"/>
      </w:pPr>
      <w:r>
        <w:t xml:space="preserve">El plan de seguridad y privacidad de la información será aplicado a los procesos estratégicos, misionales, de apoyo, de evaluación y control de la UESVALLE, por tal motivo, deberán ser conocidas y cumplidas por todas las partes interesadas, que accedan a los sistemas de información, repositorios e instalaciones </w:t>
      </w:r>
      <w:r w:rsidR="007C0103">
        <w:t>físicas.</w:t>
      </w:r>
    </w:p>
    <w:p w14:paraId="1688C486" w14:textId="77777777" w:rsidR="00D609EB" w:rsidRDefault="00D609EB" w:rsidP="007B47FC">
      <w:pPr>
        <w:pStyle w:val="Textoindependiente"/>
        <w:ind w:left="682" w:right="49"/>
        <w:jc w:val="both"/>
      </w:pPr>
    </w:p>
    <w:p w14:paraId="17E804ED" w14:textId="77777777" w:rsidR="00D609EB" w:rsidRDefault="00D609EB" w:rsidP="007B47FC">
      <w:pPr>
        <w:pStyle w:val="Textoindependiente"/>
        <w:ind w:right="49"/>
        <w:rPr>
          <w:sz w:val="24"/>
        </w:rPr>
      </w:pPr>
    </w:p>
    <w:p w14:paraId="3B11AD13" w14:textId="77777777" w:rsidR="00D609EB" w:rsidRDefault="00D609EB" w:rsidP="007B47FC">
      <w:pPr>
        <w:pStyle w:val="Textoindependiente"/>
        <w:spacing w:before="9"/>
        <w:ind w:right="49"/>
        <w:rPr>
          <w:sz w:val="19"/>
        </w:rPr>
      </w:pPr>
    </w:p>
    <w:p w14:paraId="3029757D" w14:textId="77777777" w:rsidR="00D609EB" w:rsidRDefault="00D609EB" w:rsidP="00DC4814">
      <w:pPr>
        <w:pStyle w:val="Ttulo1"/>
        <w:numPr>
          <w:ilvl w:val="1"/>
          <w:numId w:val="1"/>
        </w:numPr>
        <w:ind w:left="426" w:right="49" w:hanging="426"/>
        <w:jc w:val="left"/>
      </w:pPr>
      <w:bookmarkStart w:id="4" w:name="_Toc61951646"/>
      <w:r>
        <w:t>MARCO</w:t>
      </w:r>
      <w:r>
        <w:rPr>
          <w:spacing w:val="1"/>
        </w:rPr>
        <w:t xml:space="preserve"> </w:t>
      </w:r>
      <w:r>
        <w:t>NORMATIVO</w:t>
      </w:r>
      <w:bookmarkEnd w:id="4"/>
    </w:p>
    <w:p w14:paraId="418D101B" w14:textId="77777777" w:rsidR="00D609EB" w:rsidRDefault="00D609EB" w:rsidP="007B47FC">
      <w:pPr>
        <w:pStyle w:val="Textoindependiente"/>
        <w:spacing w:before="5"/>
        <w:ind w:right="49"/>
        <w:rPr>
          <w:b/>
          <w:sz w:val="25"/>
        </w:rPr>
      </w:pPr>
    </w:p>
    <w:p w14:paraId="5BAFB186" w14:textId="77777777" w:rsidR="00D609EB" w:rsidRDefault="00D609EB" w:rsidP="0023753B">
      <w:pPr>
        <w:pStyle w:val="Textoindependiente"/>
        <w:ind w:right="49"/>
        <w:jc w:val="both"/>
      </w:pPr>
      <w:r>
        <w:t>Decreto 1008 de 2018. Establece los lineamientos generales de la política de Gobierno Digital. Deroga el Decreto 2573 de 2014.</w:t>
      </w:r>
    </w:p>
    <w:p w14:paraId="7E3A5A16" w14:textId="77777777" w:rsidR="00D609EB" w:rsidRDefault="00D609EB" w:rsidP="007B47FC">
      <w:pPr>
        <w:pStyle w:val="Textoindependiente"/>
        <w:spacing w:before="2"/>
        <w:ind w:right="49"/>
      </w:pPr>
    </w:p>
    <w:p w14:paraId="1F9EFA3A" w14:textId="77777777" w:rsidR="00D609EB" w:rsidRDefault="00D609EB" w:rsidP="0023753B">
      <w:pPr>
        <w:pStyle w:val="Textoindependiente"/>
        <w:ind w:right="49"/>
        <w:jc w:val="both"/>
      </w:pPr>
      <w:r>
        <w:t>Ley 1266/08 Por la cual se dictan disposiciones generales del hábeas data y se regula el manejo de la contenida en bases de datos personales, en especial la financiera, crediticia, comercial, de servicios y la proveniente de terceros países información</w:t>
      </w:r>
    </w:p>
    <w:p w14:paraId="30F23CD7" w14:textId="77777777" w:rsidR="00D609EB" w:rsidRDefault="00D609EB" w:rsidP="007B47FC">
      <w:pPr>
        <w:pStyle w:val="Textoindependiente"/>
        <w:spacing w:before="10"/>
        <w:ind w:right="49"/>
        <w:rPr>
          <w:sz w:val="21"/>
        </w:rPr>
      </w:pPr>
    </w:p>
    <w:p w14:paraId="5814DFAB" w14:textId="762D0ABA" w:rsidR="00D609EB" w:rsidRDefault="00D609EB" w:rsidP="0023753B">
      <w:pPr>
        <w:pStyle w:val="Textoindependiente"/>
        <w:ind w:right="49"/>
        <w:jc w:val="both"/>
      </w:pPr>
      <w:r>
        <w:t>Ley 1273/09. Por medio de la cual se crea un nuevo bien jurídico tutelado denominado “de la protección de la información y de los datos” y se preservan integralmente los sistemas que utilicen las tecnologías de la información y las comunicaciones.</w:t>
      </w:r>
    </w:p>
    <w:p w14:paraId="0AB1111C" w14:textId="77777777" w:rsidR="00D609EB" w:rsidRDefault="00D609EB" w:rsidP="001E308C">
      <w:pPr>
        <w:pStyle w:val="Textoindependiente"/>
        <w:spacing w:before="93" w:line="276" w:lineRule="auto"/>
        <w:ind w:right="49"/>
        <w:jc w:val="both"/>
      </w:pPr>
      <w:r>
        <w:t>Ley 1581/12 Por medio de la cual se dictan disposiciones generales para la Protección de Datos Personales.</w:t>
      </w:r>
    </w:p>
    <w:p w14:paraId="411F0D5D" w14:textId="77777777" w:rsidR="00D609EB" w:rsidRDefault="00D609EB" w:rsidP="007B47FC">
      <w:pPr>
        <w:pStyle w:val="Textoindependiente"/>
        <w:spacing w:before="5"/>
        <w:ind w:right="49"/>
        <w:rPr>
          <w:sz w:val="28"/>
        </w:rPr>
      </w:pPr>
    </w:p>
    <w:p w14:paraId="5F507CDA" w14:textId="77777777" w:rsidR="00D609EB" w:rsidRDefault="00D609EB" w:rsidP="001E308C">
      <w:pPr>
        <w:pStyle w:val="Textoindependiente"/>
        <w:spacing w:before="1"/>
        <w:ind w:right="49"/>
        <w:jc w:val="both"/>
      </w:pPr>
      <w:r>
        <w:t>Ley 594/00 Por medio de la cual se dicta la Ley General de Archivo y se dictan otras disposiciones.</w:t>
      </w:r>
    </w:p>
    <w:p w14:paraId="2DD2AFC2" w14:textId="77777777" w:rsidR="00D609EB" w:rsidRDefault="00D609EB" w:rsidP="00D609EB">
      <w:pPr>
        <w:pStyle w:val="Textoindependiente"/>
        <w:spacing w:before="10"/>
        <w:rPr>
          <w:sz w:val="21"/>
        </w:rPr>
      </w:pPr>
    </w:p>
    <w:p w14:paraId="06AD62EC" w14:textId="77777777" w:rsidR="00D609EB" w:rsidRDefault="00D609EB" w:rsidP="001E308C">
      <w:pPr>
        <w:pStyle w:val="Textoindependiente"/>
        <w:spacing w:before="1"/>
        <w:ind w:right="1198"/>
        <w:jc w:val="both"/>
      </w:pPr>
      <w:r>
        <w:t>Ley 527/99 Por medio de la cual se define y se reglamenta el acceso y el uso de los mensajes de datos.</w:t>
      </w:r>
    </w:p>
    <w:p w14:paraId="44B8A91D" w14:textId="77777777" w:rsidR="00D609EB" w:rsidRDefault="00D609EB" w:rsidP="00D609EB">
      <w:pPr>
        <w:pStyle w:val="Textoindependiente"/>
      </w:pPr>
    </w:p>
    <w:p w14:paraId="7B3C8BE8" w14:textId="77777777" w:rsidR="00D609EB" w:rsidRDefault="00D609EB" w:rsidP="001E308C">
      <w:pPr>
        <w:pStyle w:val="Textoindependiente"/>
        <w:jc w:val="both"/>
      </w:pPr>
      <w:r>
        <w:t>Decreto 1499 de 2017. Modelo Integrado de Planeación y Gestión y Manual operativo.</w:t>
      </w:r>
    </w:p>
    <w:p w14:paraId="5CD04355" w14:textId="77777777" w:rsidR="00D609EB" w:rsidRDefault="00D609EB" w:rsidP="00D609EB">
      <w:pPr>
        <w:pStyle w:val="Textoindependiente"/>
        <w:spacing w:before="9"/>
        <w:rPr>
          <w:sz w:val="20"/>
        </w:rPr>
      </w:pPr>
    </w:p>
    <w:p w14:paraId="3CB3FE0E" w14:textId="77777777" w:rsidR="00D609EB" w:rsidRDefault="00D609EB" w:rsidP="001E308C">
      <w:pPr>
        <w:ind w:right="1195"/>
        <w:jc w:val="both"/>
        <w:rPr>
          <w:i/>
        </w:rPr>
      </w:pPr>
      <w:r>
        <w:rPr>
          <w:i/>
        </w:rPr>
        <w:t>Ley 1712 de 2014. Por medio de la cual se crea la Ley de Transparencia y del Derecho de Acceso a la Información Pública Nacional y se dictan otras disposiciones.</w:t>
      </w:r>
    </w:p>
    <w:p w14:paraId="60262152" w14:textId="77777777" w:rsidR="00D609EB" w:rsidRDefault="00D609EB" w:rsidP="00D609EB">
      <w:pPr>
        <w:pStyle w:val="Textoindependiente"/>
        <w:spacing w:before="11"/>
        <w:rPr>
          <w:i/>
          <w:sz w:val="21"/>
        </w:rPr>
      </w:pPr>
    </w:p>
    <w:p w14:paraId="39018751" w14:textId="12ECFE88" w:rsidR="00D609EB" w:rsidRDefault="00D609EB" w:rsidP="001E308C">
      <w:pPr>
        <w:pStyle w:val="Textoindependiente"/>
        <w:ind w:right="1198"/>
        <w:jc w:val="both"/>
      </w:pPr>
      <w:r>
        <w:rPr>
          <w:i/>
        </w:rPr>
        <w:t>Normas Técnicas colombianas - NTC/IEC ISO 27001:2013</w:t>
      </w:r>
    </w:p>
    <w:p w14:paraId="55DAEFE1" w14:textId="50F15BAC" w:rsidR="00D609EB" w:rsidRDefault="00D609EB" w:rsidP="00D609EB">
      <w:pPr>
        <w:tabs>
          <w:tab w:val="left" w:pos="1215"/>
        </w:tabs>
      </w:pPr>
    </w:p>
    <w:p w14:paraId="34A7A311" w14:textId="77777777" w:rsidR="001E308C" w:rsidRDefault="001E308C" w:rsidP="00D609EB">
      <w:pPr>
        <w:tabs>
          <w:tab w:val="left" w:pos="1215"/>
        </w:tabs>
      </w:pPr>
    </w:p>
    <w:p w14:paraId="711B6FFC" w14:textId="77777777" w:rsidR="001E308C" w:rsidRDefault="001E308C" w:rsidP="00D609EB">
      <w:pPr>
        <w:tabs>
          <w:tab w:val="left" w:pos="1215"/>
        </w:tabs>
      </w:pPr>
    </w:p>
    <w:p w14:paraId="6374733D" w14:textId="77777777" w:rsidR="001E308C" w:rsidRDefault="001E308C" w:rsidP="00D609EB">
      <w:pPr>
        <w:tabs>
          <w:tab w:val="left" w:pos="1215"/>
        </w:tabs>
      </w:pPr>
    </w:p>
    <w:p w14:paraId="171E089B" w14:textId="77777777" w:rsidR="001E308C" w:rsidRDefault="001E308C" w:rsidP="00D609EB">
      <w:pPr>
        <w:tabs>
          <w:tab w:val="left" w:pos="1215"/>
        </w:tabs>
      </w:pPr>
    </w:p>
    <w:p w14:paraId="6E2358FC" w14:textId="0575E6A5" w:rsidR="00D609EB" w:rsidRDefault="00D609EB" w:rsidP="00D609EB">
      <w:pPr>
        <w:tabs>
          <w:tab w:val="left" w:pos="1215"/>
        </w:tabs>
      </w:pPr>
      <w:r>
        <w:lastRenderedPageBreak/>
        <w:tab/>
      </w:r>
    </w:p>
    <w:p w14:paraId="2ADAF35E" w14:textId="723ACFB6" w:rsidR="00D609EB" w:rsidRDefault="00D609EB" w:rsidP="00427E79">
      <w:pPr>
        <w:tabs>
          <w:tab w:val="left" w:pos="2175"/>
        </w:tabs>
        <w:rPr>
          <w:i/>
        </w:rPr>
      </w:pPr>
      <w:r>
        <w:tab/>
      </w:r>
    </w:p>
    <w:p w14:paraId="2CB71BF1" w14:textId="77777777" w:rsidR="00D609EB" w:rsidRPr="00F85E17" w:rsidRDefault="00D609EB" w:rsidP="00DC4814">
      <w:pPr>
        <w:pStyle w:val="Ttulo1"/>
        <w:numPr>
          <w:ilvl w:val="1"/>
          <w:numId w:val="1"/>
        </w:numPr>
        <w:ind w:left="426" w:hanging="426"/>
        <w:jc w:val="left"/>
      </w:pPr>
      <w:bookmarkStart w:id="5" w:name="_Toc61951647"/>
      <w:r w:rsidRPr="00F85E17">
        <w:t>CONOCIMIENTO DE LA ENTIDAD</w:t>
      </w:r>
      <w:bookmarkEnd w:id="5"/>
      <w:r w:rsidRPr="00F85E17">
        <w:t xml:space="preserve"> </w:t>
      </w:r>
    </w:p>
    <w:p w14:paraId="07B7A846" w14:textId="77777777" w:rsidR="00D609EB" w:rsidRPr="003F2FC3" w:rsidRDefault="00D609EB" w:rsidP="00D609EB">
      <w:pPr>
        <w:ind w:left="682"/>
        <w:jc w:val="both"/>
        <w:rPr>
          <w:i/>
        </w:rPr>
      </w:pPr>
    </w:p>
    <w:p w14:paraId="2BBF2FFE" w14:textId="1CBC3F52" w:rsidR="00D609EB" w:rsidRDefault="00D609EB" w:rsidP="001E308C">
      <w:pPr>
        <w:jc w:val="both"/>
        <w:rPr>
          <w:i/>
        </w:rPr>
      </w:pPr>
      <w:r w:rsidRPr="003F2FC3">
        <w:rPr>
          <w:b/>
          <w:bCs/>
          <w:i/>
        </w:rPr>
        <w:t>MISIÓN</w:t>
      </w:r>
      <w:r w:rsidR="00872C6B">
        <w:rPr>
          <w:b/>
          <w:bCs/>
          <w:i/>
        </w:rPr>
        <w:t>:</w:t>
      </w:r>
      <w:r w:rsidRPr="003F2FC3">
        <w:rPr>
          <w:i/>
        </w:rPr>
        <w:t xml:space="preserve"> </w:t>
      </w:r>
      <w:r>
        <w:rPr>
          <w:color w:val="333333"/>
          <w:sz w:val="23"/>
          <w:szCs w:val="23"/>
        </w:rPr>
        <w:t>Somos la Entidad, que apoya a la Secretaria Departamental de Salud en el cumplimiento de las funciones y competencias en Salud ambiental y Saneamiento ambiental; y desarrolla, programas y proyectos en alianza con otras instituciones públicas y organizaciones sin ánimo de lucro, contribuyendo al mejoramiento de la calidad de vida de la población Vallecaucana</w:t>
      </w:r>
    </w:p>
    <w:p w14:paraId="60A0DD57" w14:textId="77777777" w:rsidR="00D609EB" w:rsidRDefault="00D609EB" w:rsidP="00D609EB">
      <w:pPr>
        <w:ind w:left="682"/>
        <w:jc w:val="both"/>
        <w:rPr>
          <w:i/>
        </w:rPr>
      </w:pPr>
    </w:p>
    <w:p w14:paraId="16584A0B" w14:textId="77777777" w:rsidR="00D609EB" w:rsidRPr="003F2FC3" w:rsidRDefault="00D609EB" w:rsidP="00D609EB">
      <w:pPr>
        <w:ind w:left="682"/>
        <w:jc w:val="both"/>
        <w:rPr>
          <w:i/>
        </w:rPr>
      </w:pPr>
    </w:p>
    <w:p w14:paraId="0392FF33" w14:textId="62450583" w:rsidR="00D609EB" w:rsidRDefault="00D609EB" w:rsidP="001E308C">
      <w:pPr>
        <w:jc w:val="both"/>
        <w:rPr>
          <w:rStyle w:val="cuerpo"/>
          <w:color w:val="333333"/>
          <w:shd w:val="clear" w:color="auto" w:fill="FFFFFF"/>
        </w:rPr>
      </w:pPr>
      <w:r w:rsidRPr="003F2FC3">
        <w:rPr>
          <w:b/>
          <w:bCs/>
          <w:i/>
        </w:rPr>
        <w:t>VISIÓN</w:t>
      </w:r>
      <w:r w:rsidR="00872C6B">
        <w:rPr>
          <w:b/>
          <w:bCs/>
          <w:i/>
        </w:rPr>
        <w:t xml:space="preserve">: </w:t>
      </w:r>
      <w:r w:rsidRPr="003F2FC3">
        <w:rPr>
          <w:i/>
        </w:rPr>
        <w:t xml:space="preserve"> </w:t>
      </w:r>
      <w:r w:rsidR="00872C6B">
        <w:rPr>
          <w:color w:val="333333"/>
          <w:sz w:val="23"/>
          <w:szCs w:val="23"/>
          <w:shd w:val="clear" w:color="auto" w:fill="FFFFFF"/>
        </w:rPr>
        <w:t>La Unidad Ejecutora de Saneamiento del Valle del Cauca en el año 2032, será reconocida como una entidad referente a nivel regional y nacional por sus servicios en salud ambiental y saneamiento ambiental, que contribuirá de manera coordinada y participativa al mejoramiento de la calidad de vida de la población Vallecaucana</w:t>
      </w:r>
      <w:r w:rsidR="00872C6B">
        <w:rPr>
          <w:rStyle w:val="cuerpo"/>
          <w:color w:val="333333"/>
          <w:shd w:val="clear" w:color="auto" w:fill="FFFFFF"/>
        </w:rPr>
        <w:t>.</w:t>
      </w:r>
    </w:p>
    <w:p w14:paraId="0CF16010" w14:textId="22FF07C0" w:rsidR="002834FA" w:rsidRDefault="002834FA" w:rsidP="00D609EB">
      <w:pPr>
        <w:ind w:left="682"/>
        <w:jc w:val="both"/>
        <w:rPr>
          <w:rStyle w:val="cuerpo"/>
          <w:color w:val="333333"/>
          <w:shd w:val="clear" w:color="auto" w:fill="FFFFFF"/>
        </w:rPr>
      </w:pPr>
    </w:p>
    <w:p w14:paraId="2CD92499" w14:textId="77777777" w:rsidR="002834FA" w:rsidRDefault="002834FA" w:rsidP="00D609EB">
      <w:pPr>
        <w:ind w:left="682"/>
        <w:jc w:val="both"/>
        <w:rPr>
          <w:rStyle w:val="cuerpo"/>
          <w:color w:val="333333"/>
          <w:shd w:val="clear" w:color="auto" w:fill="FFFFFF"/>
        </w:rPr>
      </w:pPr>
    </w:p>
    <w:p w14:paraId="6A97A3DE" w14:textId="77777777" w:rsidR="00FC0588" w:rsidRPr="003F2FC3" w:rsidRDefault="00FC0588" w:rsidP="00D609EB">
      <w:pPr>
        <w:ind w:left="682"/>
        <w:jc w:val="both"/>
        <w:rPr>
          <w:i/>
        </w:rPr>
      </w:pPr>
    </w:p>
    <w:p w14:paraId="3954E9EC" w14:textId="77777777" w:rsidR="00D609EB" w:rsidRPr="003F2FC3" w:rsidRDefault="00D609EB" w:rsidP="00FF1924">
      <w:pPr>
        <w:jc w:val="both"/>
        <w:rPr>
          <w:b/>
          <w:bCs/>
          <w:i/>
        </w:rPr>
      </w:pPr>
      <w:r w:rsidRPr="003F2FC3">
        <w:rPr>
          <w:b/>
          <w:bCs/>
          <w:i/>
        </w:rPr>
        <w:t>ORGANIGRAMA</w:t>
      </w:r>
    </w:p>
    <w:p w14:paraId="099EC486" w14:textId="77777777" w:rsidR="00D609EB" w:rsidRDefault="00D609EB" w:rsidP="00D609EB">
      <w:pPr>
        <w:ind w:left="682"/>
        <w:jc w:val="both"/>
        <w:rPr>
          <w:i/>
        </w:rPr>
      </w:pPr>
    </w:p>
    <w:p w14:paraId="2AE60E97" w14:textId="750CEC65" w:rsidR="00D609EB" w:rsidRDefault="00D609EB" w:rsidP="00F14EF8">
      <w:pPr>
        <w:ind w:left="682"/>
        <w:jc w:val="center"/>
        <w:rPr>
          <w:i/>
        </w:rPr>
      </w:pPr>
      <w:r>
        <w:rPr>
          <w:noProof/>
          <w:lang w:val="es-CO" w:eastAsia="es-CO"/>
        </w:rPr>
        <w:drawing>
          <wp:inline distT="0" distB="0" distL="0" distR="0" wp14:anchorId="09248416" wp14:editId="73E43BE5">
            <wp:extent cx="4181153" cy="3467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1786" cy="3475917"/>
                    </a:xfrm>
                    <a:prstGeom prst="rect">
                      <a:avLst/>
                    </a:prstGeom>
                  </pic:spPr>
                </pic:pic>
              </a:graphicData>
            </a:graphic>
          </wp:inline>
        </w:drawing>
      </w:r>
    </w:p>
    <w:p w14:paraId="1054E23A" w14:textId="4EF48815" w:rsidR="002834FA" w:rsidRDefault="002834FA" w:rsidP="002834FA">
      <w:pPr>
        <w:ind w:left="682"/>
        <w:jc w:val="both"/>
        <w:rPr>
          <w:i/>
        </w:rPr>
      </w:pPr>
    </w:p>
    <w:p w14:paraId="16155B68" w14:textId="4C606D16" w:rsidR="002834FA" w:rsidRDefault="002834FA" w:rsidP="002834FA">
      <w:pPr>
        <w:ind w:left="682"/>
        <w:jc w:val="both"/>
        <w:rPr>
          <w:i/>
        </w:rPr>
      </w:pPr>
    </w:p>
    <w:p w14:paraId="2A45C9B3" w14:textId="5257904C" w:rsidR="002834FA" w:rsidRDefault="002834FA" w:rsidP="002834FA">
      <w:pPr>
        <w:ind w:left="682"/>
        <w:jc w:val="both"/>
        <w:rPr>
          <w:i/>
        </w:rPr>
      </w:pPr>
    </w:p>
    <w:p w14:paraId="2CF02918" w14:textId="77777777" w:rsidR="002834FA" w:rsidRDefault="002834FA" w:rsidP="002834FA">
      <w:pPr>
        <w:ind w:left="682"/>
        <w:jc w:val="both"/>
        <w:rPr>
          <w:i/>
        </w:rPr>
      </w:pPr>
    </w:p>
    <w:p w14:paraId="2377782E" w14:textId="049E1DF6" w:rsidR="002834FA" w:rsidRDefault="002834FA" w:rsidP="00DC4814">
      <w:pPr>
        <w:pStyle w:val="Ttulo1"/>
        <w:numPr>
          <w:ilvl w:val="1"/>
          <w:numId w:val="1"/>
        </w:numPr>
        <w:ind w:left="426" w:hanging="426"/>
        <w:jc w:val="left"/>
      </w:pPr>
      <w:bookmarkStart w:id="6" w:name="_Toc61951648"/>
      <w:r>
        <w:lastRenderedPageBreak/>
        <w:t>MAPA DE PROCESOS UESVALLE</w:t>
      </w:r>
      <w:bookmarkEnd w:id="6"/>
    </w:p>
    <w:p w14:paraId="40F022E9" w14:textId="5778157E" w:rsidR="00144B3B" w:rsidRDefault="00144B3B" w:rsidP="00144B3B">
      <w:pPr>
        <w:pStyle w:val="Ttulo1"/>
        <w:ind w:left="1134" w:firstLine="0"/>
      </w:pPr>
    </w:p>
    <w:p w14:paraId="34DD5C3D" w14:textId="56BB7BF0" w:rsidR="00144B3B" w:rsidRPr="002834FA" w:rsidRDefault="00144B3B" w:rsidP="00FF1924">
      <w:pPr>
        <w:jc w:val="center"/>
      </w:pPr>
      <w:r>
        <w:rPr>
          <w:noProof/>
          <w:lang w:val="es-CO" w:eastAsia="es-CO"/>
        </w:rPr>
        <mc:AlternateContent>
          <mc:Choice Requires="wps">
            <w:drawing>
              <wp:anchor distT="0" distB="0" distL="114300" distR="114300" simplePos="0" relativeHeight="251660288" behindDoc="0" locked="0" layoutInCell="1" allowOverlap="1" wp14:anchorId="718E86C4" wp14:editId="36C6707E">
                <wp:simplePos x="0" y="0"/>
                <wp:positionH relativeFrom="column">
                  <wp:posOffset>3238500</wp:posOffset>
                </wp:positionH>
                <wp:positionV relativeFrom="paragraph">
                  <wp:posOffset>3186430</wp:posOffset>
                </wp:positionV>
                <wp:extent cx="590550" cy="323850"/>
                <wp:effectExtent l="0" t="0" r="19050" b="19050"/>
                <wp:wrapNone/>
                <wp:docPr id="23" name="Elipse 23"/>
                <wp:cNvGraphicFramePr/>
                <a:graphic xmlns:a="http://schemas.openxmlformats.org/drawingml/2006/main">
                  <a:graphicData uri="http://schemas.microsoft.com/office/word/2010/wordprocessingShape">
                    <wps:wsp>
                      <wps:cNvSpPr/>
                      <wps:spPr>
                        <a:xfrm>
                          <a:off x="0" y="0"/>
                          <a:ext cx="590550" cy="323850"/>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oval w14:anchorId="5A1E357E" id="Elipse 23" o:spid="_x0000_s1026" style="position:absolute;margin-left:255pt;margin-top:250.9pt;width:46.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" filled="f" strokecolor="yellow" strokeweight="2pt"/>
            </w:pict>
          </mc:Fallback>
        </mc:AlternateContent>
      </w:r>
      <w:r>
        <w:rPr>
          <w:noProof/>
          <w:lang w:val="es-CO" w:eastAsia="es-CO"/>
        </w:rPr>
        <w:drawing>
          <wp:inline distT="0" distB="0" distL="0" distR="0" wp14:anchorId="586BAC73" wp14:editId="607020B7">
            <wp:extent cx="4546014" cy="3514725"/>
            <wp:effectExtent l="0" t="0" r="6985" b="0"/>
            <wp:docPr id="22" name="Imagen 22" descr="Mapa de proceso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de procesos 20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48832" cy="3516904"/>
                    </a:xfrm>
                    <a:prstGeom prst="rect">
                      <a:avLst/>
                    </a:prstGeom>
                    <a:noFill/>
                    <a:ln>
                      <a:noFill/>
                    </a:ln>
                  </pic:spPr>
                </pic:pic>
              </a:graphicData>
            </a:graphic>
          </wp:inline>
        </w:drawing>
      </w:r>
    </w:p>
    <w:p w14:paraId="0BD5D05C" w14:textId="1B268546" w:rsidR="00D609EB" w:rsidRDefault="00D609EB" w:rsidP="00D609EB">
      <w:pPr>
        <w:ind w:left="682"/>
        <w:jc w:val="both"/>
        <w:rPr>
          <w:i/>
        </w:rPr>
      </w:pPr>
    </w:p>
    <w:p w14:paraId="2FD39E88" w14:textId="6475818C" w:rsidR="00D609EB" w:rsidRDefault="00D609EB" w:rsidP="007B796F">
      <w:pPr>
        <w:jc w:val="both"/>
        <w:rPr>
          <w:i/>
        </w:rPr>
      </w:pPr>
    </w:p>
    <w:p w14:paraId="0AF7D644" w14:textId="5F7EDB5E" w:rsidR="00D609EB" w:rsidRDefault="00944B5A" w:rsidP="007B796F">
      <w:pPr>
        <w:jc w:val="both"/>
        <w:rPr>
          <w:color w:val="333333"/>
          <w:sz w:val="23"/>
          <w:szCs w:val="23"/>
        </w:rPr>
      </w:pPr>
      <w:r>
        <w:rPr>
          <w:color w:val="333333"/>
          <w:sz w:val="23"/>
          <w:szCs w:val="23"/>
        </w:rPr>
        <w:t xml:space="preserve">La UESVALLE, cuenta con el proceso Gestión </w:t>
      </w:r>
      <w:r w:rsidR="006B173D">
        <w:rPr>
          <w:color w:val="333333"/>
          <w:sz w:val="23"/>
          <w:szCs w:val="23"/>
        </w:rPr>
        <w:t>Informática</w:t>
      </w:r>
      <w:r w:rsidR="007A6FC1">
        <w:rPr>
          <w:color w:val="333333"/>
          <w:sz w:val="23"/>
          <w:szCs w:val="23"/>
        </w:rPr>
        <w:t>, el cual tiene a cargo los procedimientos</w:t>
      </w:r>
      <w:r w:rsidR="00BF1C95">
        <w:rPr>
          <w:color w:val="333333"/>
          <w:sz w:val="23"/>
          <w:szCs w:val="23"/>
        </w:rPr>
        <w:t>, manuales, formatos y todo el tema documental correspondiente a</w:t>
      </w:r>
      <w:r w:rsidR="007A6FC1">
        <w:rPr>
          <w:color w:val="333333"/>
          <w:sz w:val="23"/>
          <w:szCs w:val="23"/>
        </w:rPr>
        <w:t xml:space="preserve"> seguridad y privacidad de la información.</w:t>
      </w:r>
    </w:p>
    <w:p w14:paraId="20B2837C" w14:textId="7B6AF9D2" w:rsidR="007B796F" w:rsidRDefault="007B796F" w:rsidP="002862C0">
      <w:pPr>
        <w:ind w:left="682"/>
        <w:jc w:val="both"/>
        <w:rPr>
          <w:color w:val="333333"/>
          <w:sz w:val="23"/>
          <w:szCs w:val="23"/>
        </w:rPr>
      </w:pPr>
    </w:p>
    <w:p w14:paraId="0554328D" w14:textId="576C2438" w:rsidR="00BC6755" w:rsidRPr="00781EC9" w:rsidRDefault="00836F5F" w:rsidP="00DC4814">
      <w:pPr>
        <w:pStyle w:val="Ttulo1"/>
        <w:numPr>
          <w:ilvl w:val="1"/>
          <w:numId w:val="1"/>
        </w:numPr>
        <w:ind w:left="284"/>
        <w:jc w:val="left"/>
        <w:rPr>
          <w:color w:val="333333"/>
          <w:sz w:val="23"/>
          <w:szCs w:val="23"/>
        </w:rPr>
      </w:pPr>
      <w:bookmarkStart w:id="7" w:name="_Toc61951649"/>
      <w:r w:rsidRPr="00ED5CCC">
        <w:t>POLÍTICA GENERAL DE SEGURIDAD</w:t>
      </w:r>
      <w:r w:rsidR="00743F36">
        <w:t xml:space="preserve"> Y PRIVACIDAD DE LA INFORMACIÓN.</w:t>
      </w:r>
      <w:bookmarkEnd w:id="7"/>
    </w:p>
    <w:p w14:paraId="7DD1014B" w14:textId="77777777" w:rsidR="00781EC9" w:rsidRPr="00743F36" w:rsidRDefault="00781EC9" w:rsidP="00781EC9">
      <w:pPr>
        <w:pStyle w:val="Ttulo1"/>
        <w:ind w:left="142" w:firstLine="0"/>
        <w:jc w:val="both"/>
        <w:rPr>
          <w:color w:val="333333"/>
          <w:sz w:val="23"/>
          <w:szCs w:val="23"/>
        </w:rPr>
      </w:pPr>
    </w:p>
    <w:p w14:paraId="1E44F6F4" w14:textId="77777777" w:rsidR="0023753B" w:rsidRDefault="00BC6755" w:rsidP="00492C5F">
      <w:pPr>
        <w:jc w:val="both"/>
        <w:rPr>
          <w:color w:val="333333"/>
          <w:sz w:val="23"/>
          <w:szCs w:val="23"/>
        </w:rPr>
      </w:pPr>
      <w:r>
        <w:rPr>
          <w:color w:val="333333"/>
          <w:sz w:val="23"/>
          <w:szCs w:val="23"/>
        </w:rPr>
        <w:t>La política de seguridad y privacidad de la información fue aprobada por el comité de gestión y desempeño de la UESVALE, se encuentra publicada en el sistema de gestión de calidad</w:t>
      </w:r>
      <w:r w:rsidR="00836F5F" w:rsidRPr="00492C5F">
        <w:rPr>
          <w:color w:val="333333"/>
          <w:sz w:val="23"/>
          <w:szCs w:val="23"/>
        </w:rPr>
        <w:t xml:space="preserve"> </w:t>
      </w:r>
      <w:r>
        <w:rPr>
          <w:color w:val="333333"/>
          <w:sz w:val="23"/>
          <w:szCs w:val="23"/>
        </w:rPr>
        <w:t xml:space="preserve">  identificada como: </w:t>
      </w:r>
      <w:r w:rsidRPr="00F9227E">
        <w:rPr>
          <w:color w:val="333333"/>
          <w:sz w:val="23"/>
          <w:szCs w:val="23"/>
        </w:rPr>
        <w:t>M-GI-05 POLITICAS DE SEGURIDAD Y PRIVACIDAD DE LA INFORMACION UESVALLE 2020</w:t>
      </w:r>
      <w:r w:rsidR="00F9227E" w:rsidRPr="00F9227E">
        <w:rPr>
          <w:color w:val="333333"/>
          <w:sz w:val="23"/>
          <w:szCs w:val="23"/>
        </w:rPr>
        <w:t>, y representa un documento de apoyo</w:t>
      </w:r>
      <w:r w:rsidR="00F9227E">
        <w:rPr>
          <w:color w:val="333333"/>
          <w:sz w:val="23"/>
          <w:szCs w:val="23"/>
        </w:rPr>
        <w:t xml:space="preserve"> para el desarrollo de este plan.</w:t>
      </w:r>
    </w:p>
    <w:p w14:paraId="07951F40" w14:textId="77777777" w:rsidR="0023753B" w:rsidRDefault="0023753B" w:rsidP="00492C5F">
      <w:pPr>
        <w:jc w:val="both"/>
        <w:rPr>
          <w:color w:val="333333"/>
          <w:sz w:val="23"/>
          <w:szCs w:val="23"/>
        </w:rPr>
      </w:pPr>
    </w:p>
    <w:p w14:paraId="1578A00E" w14:textId="4CE69316" w:rsidR="00836F5F" w:rsidRPr="003E3367" w:rsidRDefault="0023753B" w:rsidP="00492C5F">
      <w:pPr>
        <w:jc w:val="both"/>
        <w:rPr>
          <w:b/>
          <w:color w:val="333333"/>
          <w:sz w:val="23"/>
          <w:szCs w:val="23"/>
        </w:rPr>
      </w:pPr>
      <w:r w:rsidRPr="003E3367">
        <w:rPr>
          <w:b/>
          <w:color w:val="333333"/>
          <w:sz w:val="23"/>
          <w:szCs w:val="23"/>
        </w:rPr>
        <w:t>8.1 Objetivos de la Política de Seguridad y Privacidad de la Información.</w:t>
      </w:r>
      <w:r w:rsidR="00F9227E" w:rsidRPr="003E3367">
        <w:rPr>
          <w:b/>
          <w:color w:val="333333"/>
          <w:sz w:val="23"/>
          <w:szCs w:val="23"/>
        </w:rPr>
        <w:t xml:space="preserve"> </w:t>
      </w:r>
    </w:p>
    <w:p w14:paraId="44A59F1D" w14:textId="77777777" w:rsidR="00684D3C" w:rsidRPr="0097201A" w:rsidRDefault="00684D3C" w:rsidP="00492C5F">
      <w:pPr>
        <w:jc w:val="both"/>
        <w:rPr>
          <w:color w:val="333333"/>
          <w:sz w:val="23"/>
          <w:szCs w:val="23"/>
        </w:rPr>
      </w:pPr>
    </w:p>
    <w:p w14:paraId="6C2FDB84" w14:textId="494A0BFF" w:rsidR="00836F5F" w:rsidRDefault="00684D3C" w:rsidP="00684D3C">
      <w:pPr>
        <w:jc w:val="both"/>
        <w:rPr>
          <w:color w:val="333333"/>
          <w:sz w:val="23"/>
          <w:szCs w:val="23"/>
        </w:rPr>
      </w:pPr>
      <w:r>
        <w:rPr>
          <w:i/>
        </w:rPr>
        <w:t>*</w:t>
      </w:r>
      <w:r w:rsidRPr="00684D3C">
        <w:t xml:space="preserve"> </w:t>
      </w:r>
      <w:r>
        <w:t xml:space="preserve"> </w:t>
      </w:r>
      <w:r w:rsidRPr="00684D3C">
        <w:rPr>
          <w:color w:val="333333"/>
          <w:sz w:val="23"/>
          <w:szCs w:val="23"/>
        </w:rPr>
        <w:t>Establecer los lineamientos que permitan proteger, asegurar y salvaguardar la</w:t>
      </w:r>
      <w:r>
        <w:rPr>
          <w:color w:val="333333"/>
          <w:sz w:val="23"/>
          <w:szCs w:val="23"/>
        </w:rPr>
        <w:t xml:space="preserve"> </w:t>
      </w:r>
      <w:r w:rsidRPr="00684D3C">
        <w:rPr>
          <w:color w:val="333333"/>
          <w:sz w:val="23"/>
          <w:szCs w:val="23"/>
        </w:rPr>
        <w:t>confidencialidad, integridad y disponibilidad de los activos de información de la</w:t>
      </w:r>
      <w:r>
        <w:rPr>
          <w:color w:val="333333"/>
          <w:sz w:val="23"/>
          <w:szCs w:val="23"/>
        </w:rPr>
        <w:t xml:space="preserve"> </w:t>
      </w:r>
      <w:r w:rsidRPr="00684D3C">
        <w:rPr>
          <w:color w:val="333333"/>
          <w:sz w:val="23"/>
          <w:szCs w:val="23"/>
        </w:rPr>
        <w:t xml:space="preserve">UESVALLE, teniendo en cuenta los procesos, la operación, los objetivos de negocio y </w:t>
      </w:r>
      <w:r>
        <w:rPr>
          <w:color w:val="333333"/>
          <w:sz w:val="23"/>
          <w:szCs w:val="23"/>
        </w:rPr>
        <w:t xml:space="preserve">los </w:t>
      </w:r>
      <w:r w:rsidRPr="00684D3C">
        <w:rPr>
          <w:color w:val="333333"/>
          <w:sz w:val="23"/>
          <w:szCs w:val="23"/>
        </w:rPr>
        <w:t>requisitos legales vigentes en la entidad.</w:t>
      </w:r>
    </w:p>
    <w:p w14:paraId="38BB1F5C" w14:textId="7DAEF192" w:rsidR="00D07347" w:rsidRDefault="00D07347" w:rsidP="00684D3C">
      <w:pPr>
        <w:jc w:val="both"/>
        <w:rPr>
          <w:color w:val="333333"/>
          <w:sz w:val="23"/>
          <w:szCs w:val="23"/>
        </w:rPr>
      </w:pPr>
    </w:p>
    <w:p w14:paraId="43EA26DC" w14:textId="55076E38" w:rsidR="00D07347" w:rsidRDefault="00D07347" w:rsidP="00D07347">
      <w:pPr>
        <w:jc w:val="both"/>
        <w:rPr>
          <w:color w:val="333333"/>
          <w:sz w:val="23"/>
          <w:szCs w:val="23"/>
        </w:rPr>
      </w:pPr>
      <w:r w:rsidRPr="00D07347">
        <w:rPr>
          <w:color w:val="333333"/>
          <w:sz w:val="23"/>
          <w:szCs w:val="23"/>
        </w:rPr>
        <w:lastRenderedPageBreak/>
        <w:t>*</w:t>
      </w:r>
      <w:r>
        <w:rPr>
          <w:color w:val="333333"/>
          <w:sz w:val="23"/>
          <w:szCs w:val="23"/>
        </w:rPr>
        <w:t xml:space="preserve">  </w:t>
      </w:r>
      <w:r w:rsidRPr="00D07347">
        <w:rPr>
          <w:color w:val="333333"/>
          <w:sz w:val="23"/>
          <w:szCs w:val="23"/>
        </w:rPr>
        <w:t>Definir los lineamientos a ser considerados para diseñar e implementar el Sistema de</w:t>
      </w:r>
      <w:r>
        <w:rPr>
          <w:color w:val="333333"/>
          <w:sz w:val="23"/>
          <w:szCs w:val="23"/>
        </w:rPr>
        <w:t xml:space="preserve"> </w:t>
      </w:r>
      <w:r w:rsidRPr="00D07347">
        <w:rPr>
          <w:color w:val="333333"/>
          <w:sz w:val="23"/>
          <w:szCs w:val="23"/>
        </w:rPr>
        <w:t xml:space="preserve">Gestión de Seguridad de la Información alineado con las necesidades, los </w:t>
      </w:r>
      <w:r>
        <w:rPr>
          <w:color w:val="333333"/>
          <w:sz w:val="23"/>
          <w:szCs w:val="23"/>
        </w:rPr>
        <w:t>procesos</w:t>
      </w:r>
      <w:r w:rsidRPr="00D07347">
        <w:rPr>
          <w:color w:val="333333"/>
          <w:sz w:val="23"/>
          <w:szCs w:val="23"/>
        </w:rPr>
        <w:t>, los</w:t>
      </w:r>
      <w:r>
        <w:rPr>
          <w:color w:val="333333"/>
          <w:sz w:val="23"/>
          <w:szCs w:val="23"/>
        </w:rPr>
        <w:t xml:space="preserve"> </w:t>
      </w:r>
      <w:r w:rsidRPr="00D07347">
        <w:rPr>
          <w:color w:val="333333"/>
          <w:sz w:val="23"/>
          <w:szCs w:val="23"/>
        </w:rPr>
        <w:t>objetivos y la operación de la UESVALLE.</w:t>
      </w:r>
      <w:r>
        <w:rPr>
          <w:color w:val="333333"/>
          <w:sz w:val="23"/>
          <w:szCs w:val="23"/>
        </w:rPr>
        <w:t xml:space="preserve"> </w:t>
      </w:r>
    </w:p>
    <w:p w14:paraId="191C44D2" w14:textId="6C88E409" w:rsidR="00D07347" w:rsidRDefault="00D07347" w:rsidP="00D07347">
      <w:pPr>
        <w:jc w:val="both"/>
        <w:rPr>
          <w:color w:val="333333"/>
          <w:sz w:val="23"/>
          <w:szCs w:val="23"/>
        </w:rPr>
      </w:pPr>
    </w:p>
    <w:p w14:paraId="37272996" w14:textId="34A07E5E" w:rsidR="00D07347" w:rsidRDefault="00D07347" w:rsidP="00D07347">
      <w:pPr>
        <w:jc w:val="both"/>
        <w:rPr>
          <w:color w:val="333333"/>
          <w:sz w:val="23"/>
          <w:szCs w:val="23"/>
        </w:rPr>
      </w:pPr>
      <w:r w:rsidRPr="00D07347">
        <w:rPr>
          <w:color w:val="333333"/>
          <w:sz w:val="23"/>
          <w:szCs w:val="23"/>
        </w:rPr>
        <w:t>*</w:t>
      </w:r>
      <w:r>
        <w:rPr>
          <w:color w:val="333333"/>
          <w:sz w:val="23"/>
          <w:szCs w:val="23"/>
        </w:rPr>
        <w:t xml:space="preserve"> </w:t>
      </w:r>
      <w:r w:rsidRPr="00D07347">
        <w:rPr>
          <w:color w:val="333333"/>
          <w:sz w:val="23"/>
          <w:szCs w:val="23"/>
        </w:rPr>
        <w:t>Dar conformidad y cumplimiento a las leyes, regulaciones y normativas que le aplican a la</w:t>
      </w:r>
      <w:r>
        <w:rPr>
          <w:color w:val="333333"/>
          <w:sz w:val="23"/>
          <w:szCs w:val="23"/>
        </w:rPr>
        <w:t xml:space="preserve"> </w:t>
      </w:r>
      <w:r w:rsidRPr="00D07347">
        <w:rPr>
          <w:color w:val="333333"/>
          <w:sz w:val="23"/>
          <w:szCs w:val="23"/>
        </w:rPr>
        <w:t>UESVALLE en el desarrollo de su misión.</w:t>
      </w:r>
      <w:r>
        <w:rPr>
          <w:color w:val="333333"/>
          <w:sz w:val="23"/>
          <w:szCs w:val="23"/>
        </w:rPr>
        <w:t xml:space="preserve"> </w:t>
      </w:r>
    </w:p>
    <w:p w14:paraId="0C1CA31C" w14:textId="77777777" w:rsidR="00D07347" w:rsidRPr="00D07347" w:rsidRDefault="00D07347" w:rsidP="00D07347">
      <w:pPr>
        <w:rPr>
          <w:color w:val="333333"/>
          <w:sz w:val="23"/>
          <w:szCs w:val="23"/>
        </w:rPr>
      </w:pPr>
    </w:p>
    <w:p w14:paraId="04E6B27C" w14:textId="5FD8A1D6" w:rsidR="00D07347" w:rsidRDefault="009C1858" w:rsidP="009C1858">
      <w:pPr>
        <w:jc w:val="both"/>
        <w:rPr>
          <w:color w:val="333333"/>
          <w:sz w:val="23"/>
          <w:szCs w:val="23"/>
        </w:rPr>
      </w:pPr>
      <w:r w:rsidRPr="009C1858">
        <w:rPr>
          <w:color w:val="333333"/>
          <w:sz w:val="23"/>
          <w:szCs w:val="23"/>
        </w:rPr>
        <w:t>*</w:t>
      </w:r>
      <w:r>
        <w:rPr>
          <w:color w:val="333333"/>
          <w:sz w:val="23"/>
          <w:szCs w:val="23"/>
        </w:rPr>
        <w:t xml:space="preserve"> </w:t>
      </w:r>
      <w:r w:rsidR="00D07347" w:rsidRPr="009C1858">
        <w:rPr>
          <w:color w:val="333333"/>
          <w:sz w:val="23"/>
          <w:szCs w:val="23"/>
        </w:rPr>
        <w:t>Fortalecer la cultura de seguridad de la información en funcionarios, terceros y clientes de</w:t>
      </w:r>
      <w:r>
        <w:rPr>
          <w:color w:val="333333"/>
          <w:sz w:val="23"/>
          <w:szCs w:val="23"/>
        </w:rPr>
        <w:t xml:space="preserve"> </w:t>
      </w:r>
      <w:r w:rsidR="00D07347" w:rsidRPr="00D07347">
        <w:rPr>
          <w:color w:val="333333"/>
          <w:sz w:val="23"/>
          <w:szCs w:val="23"/>
        </w:rPr>
        <w:t>UESVALLE, mediante la definición de una estrategia de uso y apropiación de la política.</w:t>
      </w:r>
    </w:p>
    <w:p w14:paraId="14C567FC" w14:textId="77777777" w:rsidR="00661658" w:rsidRPr="00D07347" w:rsidRDefault="00661658" w:rsidP="009C1858">
      <w:pPr>
        <w:jc w:val="both"/>
        <w:rPr>
          <w:color w:val="333333"/>
          <w:sz w:val="23"/>
          <w:szCs w:val="23"/>
        </w:rPr>
      </w:pPr>
    </w:p>
    <w:p w14:paraId="3B76767C" w14:textId="749361EE" w:rsidR="00D07347" w:rsidRPr="00684D3C" w:rsidRDefault="00661658" w:rsidP="00661658">
      <w:pPr>
        <w:jc w:val="both"/>
        <w:rPr>
          <w:color w:val="333333"/>
          <w:sz w:val="23"/>
          <w:szCs w:val="23"/>
        </w:rPr>
      </w:pPr>
      <w:r w:rsidRPr="00661658">
        <w:rPr>
          <w:color w:val="333333"/>
          <w:sz w:val="23"/>
          <w:szCs w:val="23"/>
        </w:rPr>
        <w:t>*</w:t>
      </w:r>
      <w:r>
        <w:rPr>
          <w:color w:val="333333"/>
          <w:sz w:val="23"/>
          <w:szCs w:val="23"/>
        </w:rPr>
        <w:t xml:space="preserve"> </w:t>
      </w:r>
      <w:r w:rsidR="00D07347" w:rsidRPr="00661658">
        <w:rPr>
          <w:color w:val="333333"/>
          <w:sz w:val="23"/>
          <w:szCs w:val="23"/>
        </w:rPr>
        <w:t xml:space="preserve">Definir una estrategia de continuidad de los procesos de la entidad frente a </w:t>
      </w:r>
      <w:r>
        <w:rPr>
          <w:color w:val="333333"/>
          <w:sz w:val="23"/>
          <w:szCs w:val="23"/>
        </w:rPr>
        <w:t>i</w:t>
      </w:r>
      <w:r w:rsidR="00D07347" w:rsidRPr="00661658">
        <w:rPr>
          <w:color w:val="333333"/>
          <w:sz w:val="23"/>
          <w:szCs w:val="23"/>
        </w:rPr>
        <w:t>ncidentes de</w:t>
      </w:r>
      <w:r>
        <w:rPr>
          <w:color w:val="333333"/>
          <w:sz w:val="23"/>
          <w:szCs w:val="23"/>
        </w:rPr>
        <w:t xml:space="preserve"> </w:t>
      </w:r>
      <w:r w:rsidR="00D07347" w:rsidRPr="00D07347">
        <w:rPr>
          <w:color w:val="333333"/>
          <w:sz w:val="23"/>
          <w:szCs w:val="23"/>
        </w:rPr>
        <w:t>seguridad de la Información.</w:t>
      </w:r>
    </w:p>
    <w:p w14:paraId="7CBA049F" w14:textId="07505096" w:rsidR="00836F5F" w:rsidRPr="00492C5F" w:rsidRDefault="00836F5F" w:rsidP="00492C5F">
      <w:pPr>
        <w:jc w:val="both"/>
        <w:rPr>
          <w:i/>
        </w:rPr>
      </w:pPr>
    </w:p>
    <w:p w14:paraId="2F30489C" w14:textId="77777777" w:rsidR="00836F5F" w:rsidRPr="00492C5F" w:rsidRDefault="00836F5F" w:rsidP="00492C5F">
      <w:pPr>
        <w:jc w:val="both"/>
        <w:rPr>
          <w:i/>
        </w:rPr>
      </w:pPr>
    </w:p>
    <w:p w14:paraId="740E72EF" w14:textId="77777777" w:rsidR="00836F5F" w:rsidRPr="00492C5F" w:rsidRDefault="00836F5F" w:rsidP="00492C5F">
      <w:pPr>
        <w:jc w:val="both"/>
        <w:rPr>
          <w:i/>
        </w:rPr>
      </w:pPr>
    </w:p>
    <w:p w14:paraId="3112D162" w14:textId="43B4397E" w:rsidR="00D609EB" w:rsidRPr="00A961AF" w:rsidRDefault="00D609EB" w:rsidP="00DC4814">
      <w:pPr>
        <w:pStyle w:val="Ttulo1"/>
        <w:numPr>
          <w:ilvl w:val="1"/>
          <w:numId w:val="1"/>
        </w:numPr>
        <w:ind w:left="284"/>
        <w:jc w:val="left"/>
      </w:pPr>
      <w:bookmarkStart w:id="8" w:name="_Toc61951650"/>
      <w:r w:rsidRPr="00A961AF">
        <w:t>MODELO SISTEMA DE GESTIÓN DE SEGURIDAD DE LA INFORMACIÓN</w:t>
      </w:r>
      <w:bookmarkEnd w:id="8"/>
    </w:p>
    <w:p w14:paraId="39F77A43" w14:textId="77777777" w:rsidR="00D609EB" w:rsidRPr="00492C5F" w:rsidRDefault="00D609EB" w:rsidP="00492C5F">
      <w:pPr>
        <w:jc w:val="both"/>
        <w:rPr>
          <w:i/>
        </w:rPr>
      </w:pPr>
    </w:p>
    <w:p w14:paraId="661A3820" w14:textId="77777777" w:rsidR="00D609EB" w:rsidRPr="00E16488" w:rsidRDefault="00D609EB" w:rsidP="00492C5F">
      <w:pPr>
        <w:jc w:val="both"/>
        <w:rPr>
          <w:color w:val="333333"/>
          <w:sz w:val="23"/>
          <w:szCs w:val="23"/>
        </w:rPr>
      </w:pPr>
      <w:r w:rsidRPr="00E16488">
        <w:rPr>
          <w:color w:val="333333"/>
          <w:sz w:val="23"/>
          <w:szCs w:val="23"/>
        </w:rPr>
        <w:t>el modelo del MSIP se encuentra basado en el ciclo de mejoramiento continuo PHVA (Planear, hacer, actuar y verificar), el cual asegura que esté expuesto a revisiones continuas cuando existe un cambio importante en la infraestructura o se requiera mejorar su efectividad dependiendo de las mediciones de parámetros claves de su operación. Se cuenta, entonces, con un ciclo que permite establecer, implementar, operar, supervisar, revisar, mantener y mejorar.</w:t>
      </w:r>
    </w:p>
    <w:p w14:paraId="16E81106" w14:textId="6901E11A" w:rsidR="00D609EB" w:rsidRPr="00492C5F" w:rsidRDefault="00D609EB" w:rsidP="00492C5F">
      <w:pPr>
        <w:jc w:val="both"/>
        <w:rPr>
          <w:i/>
        </w:rPr>
      </w:pPr>
      <w:r w:rsidRPr="00492C5F">
        <w:rPr>
          <w:i/>
          <w:noProof/>
          <w:lang w:val="es-CO" w:eastAsia="es-CO"/>
        </w:rPr>
        <w:drawing>
          <wp:inline distT="0" distB="0" distL="0" distR="0" wp14:anchorId="0825A14D" wp14:editId="26A9CE4E">
            <wp:extent cx="5791200" cy="29051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1200" cy="2905125"/>
                    </a:xfrm>
                    <a:prstGeom prst="rect">
                      <a:avLst/>
                    </a:prstGeom>
                  </pic:spPr>
                </pic:pic>
              </a:graphicData>
            </a:graphic>
          </wp:inline>
        </w:drawing>
      </w:r>
    </w:p>
    <w:p w14:paraId="7C9DDB9C" w14:textId="54F81215" w:rsidR="00D609EB" w:rsidRDefault="00D609EB" w:rsidP="00492C5F">
      <w:pPr>
        <w:jc w:val="both"/>
        <w:rPr>
          <w:i/>
        </w:rPr>
      </w:pPr>
    </w:p>
    <w:p w14:paraId="4BDA8AAB" w14:textId="7F50FCB6" w:rsidR="001E4AC3" w:rsidRDefault="001E4AC3" w:rsidP="00492C5F">
      <w:pPr>
        <w:jc w:val="both"/>
        <w:rPr>
          <w:i/>
        </w:rPr>
      </w:pPr>
    </w:p>
    <w:p w14:paraId="60FBCE6C" w14:textId="77777777" w:rsidR="00CE6286" w:rsidRDefault="00CE6286" w:rsidP="00492C5F">
      <w:pPr>
        <w:jc w:val="both"/>
        <w:rPr>
          <w:i/>
        </w:rPr>
      </w:pPr>
    </w:p>
    <w:p w14:paraId="08D6B259" w14:textId="2F84AE31" w:rsidR="001E4AC3" w:rsidRDefault="001E4AC3" w:rsidP="00492C5F">
      <w:pPr>
        <w:jc w:val="both"/>
        <w:rPr>
          <w:i/>
        </w:rPr>
      </w:pPr>
    </w:p>
    <w:p w14:paraId="4E1D1D37" w14:textId="6A4D14E4" w:rsidR="00F52826" w:rsidRDefault="00692F3A" w:rsidP="00DC4814">
      <w:pPr>
        <w:pStyle w:val="Ttulo1"/>
        <w:numPr>
          <w:ilvl w:val="1"/>
          <w:numId w:val="1"/>
        </w:numPr>
        <w:ind w:left="284"/>
        <w:jc w:val="left"/>
      </w:pPr>
      <w:bookmarkStart w:id="9" w:name="_Toc61951651"/>
      <w:r>
        <w:t>FASE I</w:t>
      </w:r>
      <w:bookmarkEnd w:id="9"/>
      <w:r w:rsidR="0004787B">
        <w:t xml:space="preserve"> </w:t>
      </w:r>
      <w:r w:rsidR="00DE5294">
        <w:t>–</w:t>
      </w:r>
      <w:r w:rsidR="00E55D25">
        <w:t xml:space="preserve"> </w:t>
      </w:r>
      <w:r w:rsidR="0004787B">
        <w:t>DIAGNOSTICO</w:t>
      </w:r>
      <w:r w:rsidR="00DE5294">
        <w:t xml:space="preserve">  Y</w:t>
      </w:r>
      <w:r w:rsidR="00DE5294" w:rsidRPr="00DE5294">
        <w:t xml:space="preserve"> </w:t>
      </w:r>
      <w:r w:rsidR="00E55D25">
        <w:t>SITUACION ACTUAL</w:t>
      </w:r>
    </w:p>
    <w:p w14:paraId="4403704E" w14:textId="52F84257" w:rsidR="0094162D" w:rsidRPr="0094162D" w:rsidRDefault="0094162D" w:rsidP="0094162D"/>
    <w:p w14:paraId="1915F3ED" w14:textId="568BAA53" w:rsidR="0094162D" w:rsidRDefault="0094162D" w:rsidP="0094162D">
      <w:r w:rsidRPr="0094162D">
        <w:t>De acuerdo al modelo de seguridad y privacidad año 2020-2023, se establece para la vigencia 2020 las siguientes metas</w:t>
      </w:r>
      <w:r>
        <w:t>:</w:t>
      </w:r>
    </w:p>
    <w:p w14:paraId="4712119C" w14:textId="1B3A7740" w:rsidR="0094162D" w:rsidRDefault="0094162D" w:rsidP="0094162D"/>
    <w:tbl>
      <w:tblPr>
        <w:tblStyle w:val="TableNormal"/>
        <w:tblW w:w="9148" w:type="dxa"/>
        <w:tblInd w:w="127" w:type="dxa"/>
        <w:tblBorders>
          <w:top w:val="single" w:sz="12" w:space="0" w:color="F1F1F1"/>
          <w:left w:val="single" w:sz="12" w:space="0" w:color="F1F1F1"/>
          <w:bottom w:val="single" w:sz="12" w:space="0" w:color="F1F1F1"/>
          <w:right w:val="single" w:sz="12" w:space="0" w:color="F1F1F1"/>
          <w:insideH w:val="single" w:sz="12" w:space="0" w:color="F1F1F1"/>
          <w:insideV w:val="single" w:sz="12" w:space="0" w:color="F1F1F1"/>
        </w:tblBorders>
        <w:tblLayout w:type="fixed"/>
        <w:tblLook w:val="01E0" w:firstRow="1" w:lastRow="1" w:firstColumn="1" w:lastColumn="1" w:noHBand="0" w:noVBand="0"/>
      </w:tblPr>
      <w:tblGrid>
        <w:gridCol w:w="3065"/>
        <w:gridCol w:w="6083"/>
      </w:tblGrid>
      <w:tr w:rsidR="0094162D" w:rsidRPr="002862C0" w14:paraId="44793123" w14:textId="77777777" w:rsidTr="0094162D">
        <w:trPr>
          <w:trHeight w:val="406"/>
        </w:trPr>
        <w:tc>
          <w:tcPr>
            <w:tcW w:w="3065" w:type="dxa"/>
            <w:shd w:val="clear" w:color="auto" w:fill="E26C09"/>
          </w:tcPr>
          <w:p w14:paraId="149B66C6" w14:textId="77777777" w:rsidR="0094162D" w:rsidRPr="002862C0" w:rsidRDefault="0094162D" w:rsidP="00234BAC">
            <w:pPr>
              <w:ind w:left="682"/>
              <w:jc w:val="both"/>
              <w:rPr>
                <w:color w:val="333333"/>
                <w:sz w:val="23"/>
                <w:szCs w:val="23"/>
              </w:rPr>
            </w:pPr>
            <w:r w:rsidRPr="002862C0">
              <w:rPr>
                <w:color w:val="333333"/>
                <w:sz w:val="23"/>
                <w:szCs w:val="23"/>
              </w:rPr>
              <w:t>Metas</w:t>
            </w:r>
          </w:p>
        </w:tc>
        <w:tc>
          <w:tcPr>
            <w:tcW w:w="6083" w:type="dxa"/>
            <w:shd w:val="clear" w:color="auto" w:fill="E26C09"/>
          </w:tcPr>
          <w:p w14:paraId="28C263BE" w14:textId="77777777" w:rsidR="0094162D" w:rsidRPr="002862C0" w:rsidRDefault="0094162D" w:rsidP="00234BAC">
            <w:pPr>
              <w:ind w:left="682"/>
              <w:jc w:val="both"/>
              <w:rPr>
                <w:color w:val="333333"/>
                <w:sz w:val="23"/>
                <w:szCs w:val="23"/>
              </w:rPr>
            </w:pPr>
            <w:r w:rsidRPr="002862C0">
              <w:rPr>
                <w:color w:val="333333"/>
                <w:sz w:val="23"/>
                <w:szCs w:val="23"/>
              </w:rPr>
              <w:t>Actividades \ Instrumentos \ Resultados</w:t>
            </w:r>
          </w:p>
        </w:tc>
      </w:tr>
      <w:tr w:rsidR="0094162D" w:rsidRPr="002862C0" w14:paraId="3E122BCD" w14:textId="77777777" w:rsidTr="0094162D">
        <w:trPr>
          <w:trHeight w:val="1931"/>
        </w:trPr>
        <w:tc>
          <w:tcPr>
            <w:tcW w:w="3065" w:type="dxa"/>
          </w:tcPr>
          <w:p w14:paraId="785EDFA2" w14:textId="77777777" w:rsidR="0094162D" w:rsidRPr="002862C0" w:rsidRDefault="0094162D" w:rsidP="0094162D">
            <w:pPr>
              <w:ind w:left="14"/>
              <w:jc w:val="both"/>
              <w:rPr>
                <w:color w:val="333333"/>
                <w:sz w:val="23"/>
                <w:szCs w:val="23"/>
              </w:rPr>
            </w:pPr>
            <w:r w:rsidRPr="002862C0">
              <w:rPr>
                <w:color w:val="333333"/>
                <w:sz w:val="23"/>
                <w:szCs w:val="23"/>
              </w:rPr>
              <w:t>Determinar el estado actual de la gestión de seguridad y privacidad de la información al interior de la UESVALLE</w:t>
            </w:r>
          </w:p>
        </w:tc>
        <w:tc>
          <w:tcPr>
            <w:tcW w:w="6083" w:type="dxa"/>
          </w:tcPr>
          <w:p w14:paraId="6AB63479" w14:textId="77777777" w:rsidR="0094162D" w:rsidRPr="002862C0" w:rsidRDefault="0094162D" w:rsidP="00234BAC">
            <w:pPr>
              <w:ind w:left="682"/>
              <w:jc w:val="both"/>
              <w:rPr>
                <w:color w:val="333333"/>
                <w:sz w:val="23"/>
                <w:szCs w:val="23"/>
              </w:rPr>
            </w:pPr>
            <w:r w:rsidRPr="002862C0">
              <w:rPr>
                <w:color w:val="333333"/>
                <w:sz w:val="23"/>
                <w:szCs w:val="23"/>
              </w:rPr>
              <w:t>Diagnóstico de la situación actual de la entidad con relación a la gestión de seguridad de la información.</w:t>
            </w:r>
          </w:p>
          <w:p w14:paraId="6B07F214" w14:textId="77777777" w:rsidR="0094162D" w:rsidRPr="002862C0" w:rsidRDefault="0094162D" w:rsidP="00234BAC">
            <w:pPr>
              <w:ind w:left="682"/>
              <w:jc w:val="both"/>
              <w:rPr>
                <w:color w:val="333333"/>
                <w:sz w:val="23"/>
                <w:szCs w:val="23"/>
              </w:rPr>
            </w:pPr>
            <w:r w:rsidRPr="002862C0">
              <w:rPr>
                <w:color w:val="333333"/>
                <w:sz w:val="23"/>
                <w:szCs w:val="23"/>
              </w:rPr>
              <w:t>Diagnostico nivel de cumplimiento de la entidad frente a los objetivos de control y controles establecidos de la norma ISO 27001:2013.</w:t>
            </w:r>
          </w:p>
          <w:p w14:paraId="2ADEC73A" w14:textId="77777777" w:rsidR="0094162D" w:rsidRPr="002862C0" w:rsidRDefault="0094162D" w:rsidP="00234BAC">
            <w:pPr>
              <w:ind w:left="682"/>
              <w:jc w:val="both"/>
              <w:rPr>
                <w:color w:val="333333"/>
                <w:sz w:val="23"/>
                <w:szCs w:val="23"/>
              </w:rPr>
            </w:pPr>
            <w:r w:rsidRPr="002862C0">
              <w:rPr>
                <w:color w:val="333333"/>
                <w:sz w:val="23"/>
                <w:szCs w:val="23"/>
              </w:rPr>
              <w:t>Valoración estado actual de la gestión de seguridad de la entidad</w:t>
            </w:r>
          </w:p>
          <w:p w14:paraId="3F8DCD85" w14:textId="77777777" w:rsidR="0094162D" w:rsidRPr="002862C0" w:rsidRDefault="0094162D" w:rsidP="00234BAC">
            <w:pPr>
              <w:ind w:left="682"/>
              <w:jc w:val="both"/>
              <w:rPr>
                <w:color w:val="333333"/>
                <w:sz w:val="23"/>
                <w:szCs w:val="23"/>
              </w:rPr>
            </w:pPr>
            <w:r w:rsidRPr="002862C0">
              <w:rPr>
                <w:color w:val="333333"/>
                <w:sz w:val="23"/>
                <w:szCs w:val="23"/>
              </w:rPr>
              <w:t>con base en el Instrumento de Evaluación MSPI de MINTIC.</w:t>
            </w:r>
          </w:p>
        </w:tc>
      </w:tr>
      <w:tr w:rsidR="0094162D" w:rsidRPr="002862C0" w14:paraId="3D62D431" w14:textId="77777777" w:rsidTr="0094162D">
        <w:trPr>
          <w:trHeight w:val="1707"/>
        </w:trPr>
        <w:tc>
          <w:tcPr>
            <w:tcW w:w="3065" w:type="dxa"/>
          </w:tcPr>
          <w:p w14:paraId="5A27320F" w14:textId="77777777" w:rsidR="0094162D" w:rsidRPr="002862C0" w:rsidRDefault="0094162D" w:rsidP="0094162D">
            <w:pPr>
              <w:ind w:left="14"/>
              <w:jc w:val="both"/>
              <w:rPr>
                <w:color w:val="333333"/>
                <w:sz w:val="23"/>
                <w:szCs w:val="23"/>
              </w:rPr>
            </w:pPr>
            <w:r w:rsidRPr="002862C0">
              <w:rPr>
                <w:color w:val="333333"/>
                <w:sz w:val="23"/>
                <w:szCs w:val="23"/>
              </w:rPr>
              <w:t>Identificar el nivel de madurez de seguridad y privacidad de la información en la UESVALLE.</w:t>
            </w:r>
          </w:p>
        </w:tc>
        <w:tc>
          <w:tcPr>
            <w:tcW w:w="6083" w:type="dxa"/>
          </w:tcPr>
          <w:p w14:paraId="2CB85A71" w14:textId="77777777" w:rsidR="0094162D" w:rsidRPr="002862C0" w:rsidRDefault="0094162D" w:rsidP="00234BAC">
            <w:pPr>
              <w:ind w:left="682"/>
              <w:jc w:val="both"/>
              <w:rPr>
                <w:color w:val="333333"/>
                <w:sz w:val="23"/>
                <w:szCs w:val="23"/>
              </w:rPr>
            </w:pPr>
            <w:r w:rsidRPr="002862C0">
              <w:rPr>
                <w:color w:val="333333"/>
                <w:sz w:val="23"/>
                <w:szCs w:val="23"/>
              </w:rPr>
              <w:t>Valoración del nivel de madurez de seguridad y privacidad de la información en la entidad de acuerdo con los lineamientos establecidos en el capítulo ‘MODELO DE MADUREZ’ del documento Modelo de Seguridad y Privacidad de la Información de</w:t>
            </w:r>
          </w:p>
          <w:p w14:paraId="37727798" w14:textId="77777777" w:rsidR="0094162D" w:rsidRPr="002862C0" w:rsidRDefault="0094162D" w:rsidP="00234BAC">
            <w:pPr>
              <w:ind w:left="682"/>
              <w:jc w:val="both"/>
              <w:rPr>
                <w:color w:val="333333"/>
                <w:sz w:val="23"/>
                <w:szCs w:val="23"/>
              </w:rPr>
            </w:pPr>
            <w:r w:rsidRPr="002862C0">
              <w:rPr>
                <w:color w:val="333333"/>
                <w:sz w:val="23"/>
                <w:szCs w:val="23"/>
              </w:rPr>
              <w:t>la estrategia de Gobierno en Línea.</w:t>
            </w:r>
          </w:p>
        </w:tc>
      </w:tr>
      <w:tr w:rsidR="0094162D" w:rsidRPr="002862C0" w14:paraId="3DFBAA33" w14:textId="77777777" w:rsidTr="0094162D">
        <w:trPr>
          <w:trHeight w:val="1105"/>
        </w:trPr>
        <w:tc>
          <w:tcPr>
            <w:tcW w:w="3065" w:type="dxa"/>
          </w:tcPr>
          <w:p w14:paraId="13732AB4" w14:textId="77777777" w:rsidR="0094162D" w:rsidRPr="002862C0" w:rsidRDefault="0094162D" w:rsidP="0094162D">
            <w:pPr>
              <w:ind w:left="14"/>
              <w:jc w:val="both"/>
              <w:rPr>
                <w:color w:val="333333"/>
                <w:sz w:val="23"/>
                <w:szCs w:val="23"/>
              </w:rPr>
            </w:pPr>
            <w:r w:rsidRPr="002862C0">
              <w:rPr>
                <w:color w:val="333333"/>
                <w:sz w:val="23"/>
                <w:szCs w:val="23"/>
              </w:rPr>
              <w:t>Identificar vulnerabilidades técnicas y administrativas que sirvan como insumo para la</w:t>
            </w:r>
          </w:p>
          <w:p w14:paraId="4439F922" w14:textId="77777777" w:rsidR="0094162D" w:rsidRPr="002862C0" w:rsidRDefault="0094162D" w:rsidP="0094162D">
            <w:pPr>
              <w:ind w:left="14"/>
              <w:jc w:val="both"/>
              <w:rPr>
                <w:color w:val="333333"/>
                <w:sz w:val="23"/>
                <w:szCs w:val="23"/>
              </w:rPr>
            </w:pPr>
            <w:r w:rsidRPr="002862C0">
              <w:rPr>
                <w:color w:val="333333"/>
                <w:sz w:val="23"/>
                <w:szCs w:val="23"/>
              </w:rPr>
              <w:t>fase de planificación.</w:t>
            </w:r>
          </w:p>
        </w:tc>
        <w:tc>
          <w:tcPr>
            <w:tcW w:w="6083" w:type="dxa"/>
          </w:tcPr>
          <w:p w14:paraId="7F175A99" w14:textId="77777777" w:rsidR="0094162D" w:rsidRPr="002862C0" w:rsidRDefault="0094162D" w:rsidP="00234BAC">
            <w:pPr>
              <w:ind w:left="682"/>
              <w:jc w:val="both"/>
              <w:rPr>
                <w:color w:val="333333"/>
                <w:sz w:val="23"/>
                <w:szCs w:val="23"/>
              </w:rPr>
            </w:pPr>
            <w:r w:rsidRPr="002862C0">
              <w:rPr>
                <w:color w:val="333333"/>
                <w:sz w:val="23"/>
                <w:szCs w:val="23"/>
              </w:rPr>
              <w:t>Ejecución prueba de vulnerabilidades con el fin de identificar el nivel de seguridad y protección de los activos de información de la entidad y definición de planes de mitigación.</w:t>
            </w:r>
          </w:p>
        </w:tc>
      </w:tr>
    </w:tbl>
    <w:p w14:paraId="0BCECF95" w14:textId="23ADAC46" w:rsidR="00F52826" w:rsidRDefault="00F52826" w:rsidP="008B0580">
      <w:pPr>
        <w:pStyle w:val="Ttulo1"/>
        <w:ind w:left="0" w:firstLine="0"/>
        <w:rPr>
          <w:b w:val="0"/>
          <w:bCs w:val="0"/>
        </w:rPr>
      </w:pPr>
    </w:p>
    <w:p w14:paraId="5D34E4E0" w14:textId="05BED780" w:rsidR="008B0580" w:rsidRDefault="008B0580" w:rsidP="008B0580">
      <w:pPr>
        <w:ind w:left="142"/>
      </w:pPr>
    </w:p>
    <w:p w14:paraId="7B026054" w14:textId="4A37AEA7" w:rsidR="00F52826" w:rsidRDefault="005C3B81" w:rsidP="003B0D14">
      <w:pPr>
        <w:jc w:val="both"/>
        <w:rPr>
          <w:color w:val="333333"/>
          <w:sz w:val="23"/>
          <w:szCs w:val="23"/>
        </w:rPr>
      </w:pPr>
      <w:r>
        <w:t xml:space="preserve">10.1 </w:t>
      </w:r>
      <w:r w:rsidR="0007413B">
        <w:t>A</w:t>
      </w:r>
      <w:r>
        <w:rPr>
          <w:color w:val="333333"/>
          <w:sz w:val="23"/>
          <w:szCs w:val="23"/>
        </w:rPr>
        <w:t xml:space="preserve">utodiagnóstico de </w:t>
      </w:r>
      <w:r w:rsidRPr="002862C0">
        <w:rPr>
          <w:color w:val="333333"/>
          <w:sz w:val="23"/>
          <w:szCs w:val="23"/>
        </w:rPr>
        <w:t xml:space="preserve">Seguridad Y Privacidad De La Información </w:t>
      </w:r>
      <w:r>
        <w:rPr>
          <w:color w:val="333333"/>
          <w:sz w:val="23"/>
          <w:szCs w:val="23"/>
        </w:rPr>
        <w:t>Año 2020</w:t>
      </w:r>
    </w:p>
    <w:p w14:paraId="7AB0E207" w14:textId="6EDC2F22" w:rsidR="005C3B81" w:rsidRDefault="005C3B81" w:rsidP="005C3B81">
      <w:pPr>
        <w:ind w:left="142"/>
        <w:jc w:val="both"/>
        <w:rPr>
          <w:color w:val="333333"/>
          <w:sz w:val="23"/>
          <w:szCs w:val="23"/>
        </w:rPr>
      </w:pPr>
    </w:p>
    <w:p w14:paraId="100930A7" w14:textId="69DD8ADB" w:rsidR="005C3B81" w:rsidRDefault="0007413B" w:rsidP="005C3B81">
      <w:pPr>
        <w:ind w:left="142"/>
        <w:jc w:val="both"/>
        <w:rPr>
          <w:color w:val="333333"/>
          <w:sz w:val="23"/>
          <w:szCs w:val="23"/>
        </w:rPr>
      </w:pPr>
      <w:r>
        <w:rPr>
          <w:color w:val="333333"/>
          <w:sz w:val="23"/>
          <w:szCs w:val="23"/>
        </w:rPr>
        <w:t xml:space="preserve">A </w:t>
      </w:r>
      <w:r w:rsidR="00A26435">
        <w:rPr>
          <w:color w:val="333333"/>
          <w:sz w:val="23"/>
          <w:szCs w:val="23"/>
        </w:rPr>
        <w:t>continuación,</w:t>
      </w:r>
      <w:r>
        <w:rPr>
          <w:color w:val="333333"/>
          <w:sz w:val="23"/>
          <w:szCs w:val="23"/>
        </w:rPr>
        <w:t xml:space="preserve"> se </w:t>
      </w:r>
      <w:r w:rsidR="00A26435">
        <w:rPr>
          <w:color w:val="333333"/>
          <w:sz w:val="23"/>
          <w:szCs w:val="23"/>
        </w:rPr>
        <w:t>presenta el</w:t>
      </w:r>
      <w:r>
        <w:rPr>
          <w:color w:val="333333"/>
          <w:sz w:val="23"/>
          <w:szCs w:val="23"/>
        </w:rPr>
        <w:t xml:space="preserve"> resultado del </w:t>
      </w:r>
      <w:r w:rsidR="00A26435">
        <w:rPr>
          <w:color w:val="333333"/>
          <w:sz w:val="23"/>
          <w:szCs w:val="23"/>
        </w:rPr>
        <w:t>autodiagnóstico realizado a la UESVALLE, durante la vigencia 2020.</w:t>
      </w:r>
    </w:p>
    <w:p w14:paraId="5AB674FE" w14:textId="5C242C79" w:rsidR="005C3B81" w:rsidRPr="005C3B81" w:rsidRDefault="005C3B81" w:rsidP="005C3B81">
      <w:pPr>
        <w:ind w:left="142"/>
        <w:jc w:val="both"/>
        <w:rPr>
          <w:color w:val="333333"/>
          <w:sz w:val="23"/>
          <w:szCs w:val="23"/>
        </w:rPr>
      </w:pPr>
      <w:r w:rsidRPr="002862C0">
        <w:rPr>
          <w:noProof/>
          <w:color w:val="333333"/>
          <w:sz w:val="23"/>
          <w:szCs w:val="23"/>
          <w:lang w:val="es-CO" w:eastAsia="es-CO"/>
        </w:rPr>
        <w:drawing>
          <wp:inline distT="0" distB="0" distL="0" distR="0" wp14:anchorId="72CAF685" wp14:editId="259D7C50">
            <wp:extent cx="5476613" cy="153352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7997" cy="1542313"/>
                    </a:xfrm>
                    <a:prstGeom prst="rect">
                      <a:avLst/>
                    </a:prstGeom>
                  </pic:spPr>
                </pic:pic>
              </a:graphicData>
            </a:graphic>
          </wp:inline>
        </w:drawing>
      </w:r>
    </w:p>
    <w:p w14:paraId="364FB8C3" w14:textId="55EB6F3D" w:rsidR="00F52826" w:rsidRDefault="00F52826" w:rsidP="005C3B81">
      <w:pPr>
        <w:pStyle w:val="Ttulo1"/>
        <w:ind w:left="142" w:firstLine="0"/>
      </w:pPr>
    </w:p>
    <w:p w14:paraId="3E03B19B" w14:textId="7AF31908" w:rsidR="00F52826" w:rsidRDefault="00F52826" w:rsidP="00F52826">
      <w:pPr>
        <w:pStyle w:val="Ttulo1"/>
        <w:ind w:left="682" w:firstLine="0"/>
      </w:pPr>
    </w:p>
    <w:p w14:paraId="4DC6C8CF" w14:textId="526209DF" w:rsidR="00F52826" w:rsidRDefault="005C3B81" w:rsidP="00F90A4E">
      <w:r w:rsidRPr="002862C0">
        <w:rPr>
          <w:noProof/>
          <w:lang w:val="es-CO" w:eastAsia="es-CO"/>
        </w:rPr>
        <w:drawing>
          <wp:inline distT="0" distB="0" distL="0" distR="0" wp14:anchorId="7B39E30D" wp14:editId="38F3309B">
            <wp:extent cx="5600700" cy="29622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0700" cy="2962275"/>
                    </a:xfrm>
                    <a:prstGeom prst="rect">
                      <a:avLst/>
                    </a:prstGeom>
                  </pic:spPr>
                </pic:pic>
              </a:graphicData>
            </a:graphic>
          </wp:inline>
        </w:drawing>
      </w:r>
    </w:p>
    <w:p w14:paraId="16218835" w14:textId="06A65867" w:rsidR="0007413B" w:rsidRDefault="0007413B" w:rsidP="005C3B81">
      <w:pPr>
        <w:pStyle w:val="Ttulo1"/>
        <w:ind w:left="0" w:firstLine="0"/>
      </w:pPr>
    </w:p>
    <w:p w14:paraId="369A0D8F" w14:textId="4F06EBE2" w:rsidR="0007413B" w:rsidRDefault="0007413B" w:rsidP="005C3B81">
      <w:pPr>
        <w:pStyle w:val="Ttulo1"/>
        <w:ind w:left="0" w:firstLine="0"/>
      </w:pPr>
    </w:p>
    <w:p w14:paraId="57941B23" w14:textId="67E1E5FA" w:rsidR="0007413B" w:rsidRDefault="0007413B" w:rsidP="005C3B81">
      <w:pPr>
        <w:pStyle w:val="Ttulo1"/>
        <w:ind w:left="0" w:firstLine="0"/>
      </w:pPr>
    </w:p>
    <w:p w14:paraId="6040A6F9" w14:textId="2B5281AA" w:rsidR="0007413B" w:rsidRDefault="0007413B" w:rsidP="005C3B81">
      <w:pPr>
        <w:pStyle w:val="Ttulo1"/>
        <w:ind w:left="0" w:firstLine="0"/>
      </w:pPr>
    </w:p>
    <w:p w14:paraId="17451D1E" w14:textId="517AD0E1" w:rsidR="0007413B" w:rsidRDefault="0007413B" w:rsidP="005C3B81">
      <w:pPr>
        <w:pStyle w:val="Ttulo1"/>
        <w:ind w:left="0" w:firstLine="0"/>
      </w:pPr>
    </w:p>
    <w:p w14:paraId="6FAC1E6D" w14:textId="391841DF" w:rsidR="0007413B" w:rsidRDefault="0007413B" w:rsidP="005C3B81">
      <w:pPr>
        <w:pStyle w:val="Ttulo1"/>
        <w:ind w:left="0" w:firstLine="0"/>
      </w:pPr>
    </w:p>
    <w:p w14:paraId="72A3CEAB" w14:textId="113C5AFA" w:rsidR="0007413B" w:rsidRDefault="0007413B" w:rsidP="005C3B81">
      <w:pPr>
        <w:pStyle w:val="Ttulo1"/>
        <w:ind w:left="0" w:firstLine="0"/>
      </w:pPr>
    </w:p>
    <w:p w14:paraId="537AEF2D" w14:textId="2E3680B1" w:rsidR="0007413B" w:rsidRDefault="0007413B" w:rsidP="00F90A4E">
      <w:r w:rsidRPr="002862C0">
        <w:rPr>
          <w:noProof/>
          <w:lang w:val="es-CO" w:eastAsia="es-CO"/>
        </w:rPr>
        <w:drawing>
          <wp:inline distT="0" distB="0" distL="0" distR="0" wp14:anchorId="7BF3DCFD" wp14:editId="5BDD83C1">
            <wp:extent cx="5611748" cy="2912110"/>
            <wp:effectExtent l="0" t="0" r="8255"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4913" cy="2913752"/>
                    </a:xfrm>
                    <a:prstGeom prst="rect">
                      <a:avLst/>
                    </a:prstGeom>
                  </pic:spPr>
                </pic:pic>
              </a:graphicData>
            </a:graphic>
          </wp:inline>
        </w:drawing>
      </w:r>
    </w:p>
    <w:p w14:paraId="09B92674" w14:textId="1F04DD40" w:rsidR="00F52826" w:rsidRDefault="00F52826" w:rsidP="00F52826">
      <w:pPr>
        <w:pStyle w:val="Ttulo1"/>
        <w:ind w:left="682" w:firstLine="0"/>
      </w:pPr>
    </w:p>
    <w:p w14:paraId="18A8A111" w14:textId="1837C13A" w:rsidR="00F52826" w:rsidRDefault="00F52826" w:rsidP="00F52826">
      <w:pPr>
        <w:pStyle w:val="Ttulo1"/>
        <w:ind w:left="682" w:firstLine="0"/>
      </w:pPr>
    </w:p>
    <w:p w14:paraId="2DFC7C74" w14:textId="31EDC673" w:rsidR="00F52826" w:rsidRDefault="00DA5404" w:rsidP="00F90A4E">
      <w:r w:rsidRPr="002862C0">
        <w:rPr>
          <w:noProof/>
          <w:lang w:val="es-CO" w:eastAsia="es-CO"/>
        </w:rPr>
        <w:drawing>
          <wp:inline distT="0" distB="0" distL="0" distR="0" wp14:anchorId="65C525F5" wp14:editId="0A474BF7">
            <wp:extent cx="5638800" cy="38957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38800" cy="3895725"/>
                    </a:xfrm>
                    <a:prstGeom prst="rect">
                      <a:avLst/>
                    </a:prstGeom>
                  </pic:spPr>
                </pic:pic>
              </a:graphicData>
            </a:graphic>
          </wp:inline>
        </w:drawing>
      </w:r>
    </w:p>
    <w:p w14:paraId="09E2FCA7" w14:textId="12F09AD5" w:rsidR="003D11B1" w:rsidRDefault="003D11B1" w:rsidP="00DA5404">
      <w:pPr>
        <w:pStyle w:val="Ttulo1"/>
        <w:ind w:left="0" w:firstLine="0"/>
      </w:pPr>
    </w:p>
    <w:p w14:paraId="33709773" w14:textId="016EE7DB" w:rsidR="003D11B1" w:rsidRDefault="003D11B1" w:rsidP="00DA5404">
      <w:pPr>
        <w:pStyle w:val="Ttulo1"/>
        <w:ind w:left="0" w:firstLine="0"/>
      </w:pPr>
    </w:p>
    <w:p w14:paraId="16C15E34" w14:textId="1347B9BA" w:rsidR="003D11B1" w:rsidRDefault="003D11B1" w:rsidP="00DA5404">
      <w:pPr>
        <w:pStyle w:val="Ttulo1"/>
        <w:ind w:left="0" w:firstLine="0"/>
      </w:pPr>
    </w:p>
    <w:p w14:paraId="41ACC277" w14:textId="090A1492" w:rsidR="003D11B1" w:rsidRDefault="003D11B1" w:rsidP="00F90A4E">
      <w:r w:rsidRPr="002862C0">
        <w:rPr>
          <w:noProof/>
          <w:lang w:val="es-CO" w:eastAsia="es-CO"/>
        </w:rPr>
        <w:drawing>
          <wp:inline distT="0" distB="0" distL="0" distR="0" wp14:anchorId="5BA4A967" wp14:editId="4495562A">
            <wp:extent cx="5612130" cy="2334813"/>
            <wp:effectExtent l="0" t="0" r="762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2334813"/>
                    </a:xfrm>
                    <a:prstGeom prst="rect">
                      <a:avLst/>
                    </a:prstGeom>
                  </pic:spPr>
                </pic:pic>
              </a:graphicData>
            </a:graphic>
          </wp:inline>
        </w:drawing>
      </w:r>
    </w:p>
    <w:p w14:paraId="62C3ED0B" w14:textId="71A16DBC" w:rsidR="00065A38" w:rsidRDefault="00065A38" w:rsidP="00DA5404">
      <w:pPr>
        <w:pStyle w:val="Ttulo1"/>
        <w:ind w:left="0" w:firstLine="0"/>
      </w:pPr>
    </w:p>
    <w:p w14:paraId="58FBB191" w14:textId="4AD7F3A6" w:rsidR="00065A38" w:rsidRDefault="00065A38" w:rsidP="00F90A4E">
      <w:r w:rsidRPr="002862C0">
        <w:rPr>
          <w:noProof/>
          <w:lang w:val="es-CO" w:eastAsia="es-CO"/>
        </w:rPr>
        <w:lastRenderedPageBreak/>
        <w:drawing>
          <wp:inline distT="0" distB="0" distL="0" distR="0" wp14:anchorId="59AAF754" wp14:editId="5FF8783B">
            <wp:extent cx="5612130" cy="3809365"/>
            <wp:effectExtent l="0" t="0" r="762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9282" cy="3814219"/>
                    </a:xfrm>
                    <a:prstGeom prst="rect">
                      <a:avLst/>
                    </a:prstGeom>
                  </pic:spPr>
                </pic:pic>
              </a:graphicData>
            </a:graphic>
          </wp:inline>
        </w:drawing>
      </w:r>
    </w:p>
    <w:p w14:paraId="0EC84AA9" w14:textId="65A7DD19" w:rsidR="003D11B1" w:rsidRDefault="003D11B1" w:rsidP="00DA5404">
      <w:pPr>
        <w:pStyle w:val="Ttulo1"/>
        <w:ind w:left="0" w:firstLine="0"/>
      </w:pPr>
    </w:p>
    <w:p w14:paraId="73D9E870" w14:textId="77777777" w:rsidR="003D11B1" w:rsidRPr="008B0580" w:rsidRDefault="003D11B1" w:rsidP="008B0580"/>
    <w:p w14:paraId="186030E8" w14:textId="7D23CF79" w:rsidR="00F52826" w:rsidRDefault="008B0580" w:rsidP="008B0580">
      <w:r w:rsidRPr="008B0580">
        <w:t>De estos resultados, se inicia la etapa de planificación de acuerdo al Modelo de Seguridad.</w:t>
      </w:r>
    </w:p>
    <w:p w14:paraId="61DB5635" w14:textId="368715D5" w:rsidR="00350FC3" w:rsidRDefault="00350FC3" w:rsidP="008B0580"/>
    <w:p w14:paraId="533BBA21" w14:textId="15695A70" w:rsidR="00350FC3" w:rsidRDefault="00350FC3" w:rsidP="00DC4814">
      <w:pPr>
        <w:pStyle w:val="Ttulo1"/>
        <w:numPr>
          <w:ilvl w:val="1"/>
          <w:numId w:val="1"/>
        </w:numPr>
        <w:ind w:left="284"/>
        <w:jc w:val="left"/>
      </w:pPr>
      <w:r>
        <w:t xml:space="preserve">FASE II- </w:t>
      </w:r>
      <w:r w:rsidRPr="00350FC3">
        <w:t>PLANIFICACION</w:t>
      </w:r>
    </w:p>
    <w:p w14:paraId="380FDCAF" w14:textId="5391FE23" w:rsidR="00234BAC" w:rsidRDefault="00234BAC" w:rsidP="00234BAC">
      <w:pPr>
        <w:pStyle w:val="Ttulo1"/>
        <w:ind w:left="0" w:firstLine="0"/>
      </w:pPr>
    </w:p>
    <w:p w14:paraId="22CF7961" w14:textId="22F78106" w:rsidR="00234BAC" w:rsidRDefault="00234BAC" w:rsidP="00645902">
      <w:pPr>
        <w:jc w:val="both"/>
        <w:rPr>
          <w:color w:val="333333"/>
          <w:sz w:val="23"/>
          <w:szCs w:val="23"/>
        </w:rPr>
      </w:pPr>
      <w:r>
        <w:t xml:space="preserve">Durante la vigencia 2021, se </w:t>
      </w:r>
      <w:r w:rsidR="00645902">
        <w:t>realizará la</w:t>
      </w:r>
      <w:r>
        <w:t xml:space="preserve"> fase de planeació</w:t>
      </w:r>
      <w:r w:rsidR="00645902">
        <w:t>n la cual permite d</w:t>
      </w:r>
      <w:r w:rsidR="00645902" w:rsidRPr="002862C0">
        <w:rPr>
          <w:color w:val="333333"/>
          <w:sz w:val="23"/>
          <w:szCs w:val="23"/>
        </w:rPr>
        <w:t>efinir la estrategia metodológica, el alcance, objetivos, procesos y procedimientos, pertinentes a la gestión del riesgo y mejora de seguridad de la información, en procura de los resultados que permitan dar cumplimiento con las metas propuestas</w:t>
      </w:r>
    </w:p>
    <w:p w14:paraId="0C1D7828" w14:textId="05E210F1" w:rsidR="009F7120" w:rsidRDefault="009F7120" w:rsidP="00645902">
      <w:pPr>
        <w:jc w:val="both"/>
        <w:rPr>
          <w:color w:val="333333"/>
          <w:sz w:val="23"/>
          <w:szCs w:val="23"/>
        </w:rPr>
      </w:pPr>
    </w:p>
    <w:p w14:paraId="4CB0993C" w14:textId="751F8E03" w:rsidR="009F7120" w:rsidRDefault="009F7120" w:rsidP="00DC4814">
      <w:pPr>
        <w:pStyle w:val="Ttulo1"/>
        <w:numPr>
          <w:ilvl w:val="1"/>
          <w:numId w:val="1"/>
        </w:numPr>
        <w:ind w:left="284"/>
        <w:jc w:val="left"/>
      </w:pPr>
      <w:r>
        <w:t>FASE III- IMPLEMENTACION</w:t>
      </w:r>
    </w:p>
    <w:p w14:paraId="5697ED6B" w14:textId="1D0A2EDA" w:rsidR="00C52BE7" w:rsidRDefault="00C52BE7" w:rsidP="00C52BE7"/>
    <w:p w14:paraId="4BDEB539" w14:textId="0E8CD26B" w:rsidR="00234BAC" w:rsidRDefault="003B0499" w:rsidP="003B0499">
      <w:pPr>
        <w:jc w:val="both"/>
      </w:pPr>
      <w:r>
        <w:t>Durante la vigencia 2021 y 2022, se llevará a cabo la implementación de la fase II de planeación, teniendo en cuenta para esto los aspectos más relevantes en los procesos de implementación del Sistema de Gestión de Seguridad de la Información de la</w:t>
      </w:r>
      <w:r>
        <w:rPr>
          <w:spacing w:val="-1"/>
        </w:rPr>
        <w:t xml:space="preserve"> </w:t>
      </w:r>
      <w:r>
        <w:t>UESVALLE.</w:t>
      </w:r>
    </w:p>
    <w:p w14:paraId="4B711003" w14:textId="736C21B5" w:rsidR="005F1376" w:rsidRDefault="005F1376" w:rsidP="003B0499">
      <w:pPr>
        <w:jc w:val="both"/>
      </w:pPr>
    </w:p>
    <w:p w14:paraId="16561E45" w14:textId="00D40287" w:rsidR="00FA16CD" w:rsidRDefault="00FA16CD" w:rsidP="003B0499">
      <w:pPr>
        <w:jc w:val="both"/>
      </w:pPr>
    </w:p>
    <w:p w14:paraId="6071B721" w14:textId="058B4EC6" w:rsidR="00FA16CD" w:rsidRDefault="00FA16CD" w:rsidP="003B0499">
      <w:pPr>
        <w:jc w:val="both"/>
      </w:pPr>
    </w:p>
    <w:p w14:paraId="4C59C271" w14:textId="2A8551F4" w:rsidR="00FA16CD" w:rsidRDefault="00FA16CD" w:rsidP="003B0499">
      <w:pPr>
        <w:jc w:val="both"/>
      </w:pPr>
    </w:p>
    <w:p w14:paraId="57A5BC81" w14:textId="0C3D89EB" w:rsidR="00FA16CD" w:rsidRDefault="00FA16CD" w:rsidP="003B0499">
      <w:pPr>
        <w:jc w:val="both"/>
      </w:pPr>
    </w:p>
    <w:p w14:paraId="2FE0A2D0" w14:textId="77777777" w:rsidR="00FA16CD" w:rsidRDefault="00FA16CD" w:rsidP="003B0499">
      <w:pPr>
        <w:jc w:val="both"/>
      </w:pPr>
    </w:p>
    <w:p w14:paraId="0E2499A7" w14:textId="17192F9E" w:rsidR="005F1376" w:rsidRDefault="005F1376" w:rsidP="00DC4814">
      <w:pPr>
        <w:pStyle w:val="Ttulo1"/>
        <w:numPr>
          <w:ilvl w:val="1"/>
          <w:numId w:val="1"/>
        </w:numPr>
        <w:ind w:left="284"/>
        <w:jc w:val="both"/>
      </w:pPr>
      <w:r>
        <w:t>FASE IV- EVALUACION DE DESEMPEÑO</w:t>
      </w:r>
    </w:p>
    <w:p w14:paraId="3C448C14" w14:textId="77777777" w:rsidR="002B5592" w:rsidRDefault="002B5592" w:rsidP="002B5592"/>
    <w:p w14:paraId="3A98A857" w14:textId="0BA84231" w:rsidR="002B5592" w:rsidRDefault="002B5592" w:rsidP="00667795">
      <w:pPr>
        <w:jc w:val="both"/>
      </w:pPr>
      <w:r>
        <w:t xml:space="preserve">Durante la vigencia 2023, se </w:t>
      </w:r>
      <w:r w:rsidR="00DD5AD5">
        <w:t>realizará</w:t>
      </w:r>
      <w:r>
        <w:t xml:space="preserve"> el proceso de evaluación y cumplimiento de los planes de acuerdo a los instrumentos e indicadores </w:t>
      </w:r>
      <w:r w:rsidR="001A4E8E">
        <w:t xml:space="preserve">de resultados que permitan determinar la efectividad de la implementación </w:t>
      </w:r>
      <w:r w:rsidR="009F6964">
        <w:t>del SGSI</w:t>
      </w:r>
      <w:r w:rsidR="00667795">
        <w:t>.</w:t>
      </w:r>
    </w:p>
    <w:p w14:paraId="59CD8A0D" w14:textId="3D360CC2" w:rsidR="00977E50" w:rsidRDefault="00977E50" w:rsidP="00667795">
      <w:pPr>
        <w:jc w:val="both"/>
      </w:pPr>
    </w:p>
    <w:p w14:paraId="78431669" w14:textId="6C86482C" w:rsidR="00977E50" w:rsidRDefault="00977E50" w:rsidP="00DC4814">
      <w:pPr>
        <w:pStyle w:val="Ttulo1"/>
        <w:numPr>
          <w:ilvl w:val="1"/>
          <w:numId w:val="1"/>
        </w:numPr>
        <w:tabs>
          <w:tab w:val="left" w:pos="929"/>
          <w:tab w:val="left" w:pos="930"/>
        </w:tabs>
        <w:spacing w:before="135"/>
        <w:ind w:left="284"/>
        <w:jc w:val="left"/>
      </w:pPr>
      <w:r>
        <w:t>FASES V - MEJORA CONTINUA</w:t>
      </w:r>
    </w:p>
    <w:p w14:paraId="768BC02F" w14:textId="6A58C32F" w:rsidR="00367EBD" w:rsidRDefault="00367EBD" w:rsidP="00367EBD"/>
    <w:p w14:paraId="6A44C281" w14:textId="0062BC52" w:rsidR="00367EBD" w:rsidRDefault="00367EBD" w:rsidP="00367EBD">
      <w:pPr>
        <w:jc w:val="both"/>
      </w:pPr>
      <w:r>
        <w:t xml:space="preserve">Para la vigencia 2023 se </w:t>
      </w:r>
      <w:r w:rsidR="00DD5AD5">
        <w:t>Consolidarán</w:t>
      </w:r>
      <w:r>
        <w:t xml:space="preserve"> los resultados obtenidos del componente de evaluación de desempeño, para diseñar el plan de mejoramiento continuo de seguridad y privacidad de la información, que permita realizar el plan de implementación de las acciones correctivas identificadas para el modelo de seguridad</w:t>
      </w:r>
      <w:r w:rsidR="000A21EA">
        <w:t>.</w:t>
      </w:r>
    </w:p>
    <w:p w14:paraId="66DF3794" w14:textId="1C6425E6" w:rsidR="000A21EA" w:rsidRDefault="000A21EA" w:rsidP="00367EBD">
      <w:pPr>
        <w:jc w:val="both"/>
      </w:pPr>
    </w:p>
    <w:p w14:paraId="490EB774" w14:textId="2A6AD428" w:rsidR="000A21EA" w:rsidRDefault="000A21EA" w:rsidP="00DC4814">
      <w:pPr>
        <w:pStyle w:val="Ttulo1"/>
        <w:numPr>
          <w:ilvl w:val="1"/>
          <w:numId w:val="1"/>
        </w:numPr>
        <w:ind w:left="426" w:hanging="426"/>
        <w:jc w:val="both"/>
      </w:pPr>
      <w:r>
        <w:t>PLAN DE IMPLEMENTACION DEL MODELO DE SEGURIDAD DE LA INFORMACION</w:t>
      </w:r>
      <w:r w:rsidR="001D402E">
        <w:t>.</w:t>
      </w:r>
    </w:p>
    <w:p w14:paraId="5F59CD02" w14:textId="00777844" w:rsidR="009B6A7E" w:rsidRDefault="003D71E0" w:rsidP="004C3582">
      <w:r>
        <w:t xml:space="preserve">El plan de implementación para la dimensión de seguridad y privacidad de la información, establece el siguiente </w:t>
      </w:r>
      <w:r w:rsidR="002D1CCB">
        <w:t>cronograma el</w:t>
      </w:r>
      <w:r>
        <w:t xml:space="preserve"> cual tendrá seguimiento de manera trimestral.</w:t>
      </w:r>
    </w:p>
    <w:p w14:paraId="40BFC164" w14:textId="3303F360" w:rsidR="00977E50" w:rsidRDefault="00977E50" w:rsidP="00977E50">
      <w:pPr>
        <w:pStyle w:val="Textoindependiente"/>
        <w:spacing w:before="4"/>
        <w:rPr>
          <w:b/>
          <w:sz w:val="10"/>
        </w:rPr>
      </w:pPr>
    </w:p>
    <w:p w14:paraId="399C6BBD" w14:textId="40DDFE89" w:rsidR="004C3582" w:rsidRDefault="004C3582" w:rsidP="00977E50">
      <w:pPr>
        <w:pStyle w:val="Textoindependiente"/>
        <w:spacing w:before="4"/>
        <w:rPr>
          <w:b/>
          <w:sz w:val="10"/>
        </w:rPr>
      </w:pPr>
    </w:p>
    <w:p w14:paraId="1F7AB58C" w14:textId="77777777" w:rsidR="004C3582" w:rsidRDefault="004C3582" w:rsidP="00977E50">
      <w:pPr>
        <w:pStyle w:val="Textoindependiente"/>
        <w:spacing w:before="4"/>
        <w:rPr>
          <w:b/>
          <w:sz w:val="10"/>
        </w:rPr>
      </w:pPr>
    </w:p>
    <w:tbl>
      <w:tblPr>
        <w:tblStyle w:val="Tablaconcuadrcula"/>
        <w:tblW w:w="9072" w:type="dxa"/>
        <w:tblLook w:val="04A0" w:firstRow="1" w:lastRow="0" w:firstColumn="1" w:lastColumn="0" w:noHBand="0" w:noVBand="1"/>
      </w:tblPr>
      <w:tblGrid>
        <w:gridCol w:w="2648"/>
        <w:gridCol w:w="2156"/>
        <w:gridCol w:w="1326"/>
        <w:gridCol w:w="1493"/>
        <w:gridCol w:w="1449"/>
      </w:tblGrid>
      <w:tr w:rsidR="004C3582" w:rsidRPr="004C3582" w14:paraId="677BAACE" w14:textId="77777777" w:rsidTr="003D71E0">
        <w:trPr>
          <w:trHeight w:val="509"/>
        </w:trPr>
        <w:tc>
          <w:tcPr>
            <w:tcW w:w="2648" w:type="dxa"/>
          </w:tcPr>
          <w:p w14:paraId="1263A92A" w14:textId="71F25270" w:rsidR="004C3582" w:rsidRPr="004C3582" w:rsidRDefault="004C3582" w:rsidP="004C3582">
            <w:pPr>
              <w:jc w:val="center"/>
              <w:rPr>
                <w:b/>
              </w:rPr>
            </w:pPr>
            <w:r w:rsidRPr="004C3582">
              <w:rPr>
                <w:b/>
              </w:rPr>
              <w:t>FASES</w:t>
            </w:r>
          </w:p>
        </w:tc>
        <w:tc>
          <w:tcPr>
            <w:tcW w:w="2156" w:type="dxa"/>
          </w:tcPr>
          <w:p w14:paraId="145D799E" w14:textId="0ABE67C3" w:rsidR="004C3582" w:rsidRPr="004C3582" w:rsidRDefault="004C3582" w:rsidP="004C3582">
            <w:pPr>
              <w:jc w:val="center"/>
              <w:rPr>
                <w:b/>
              </w:rPr>
            </w:pPr>
            <w:r w:rsidRPr="004C3582">
              <w:rPr>
                <w:b/>
              </w:rPr>
              <w:t>Línea de Base Año 2020</w:t>
            </w:r>
          </w:p>
        </w:tc>
        <w:tc>
          <w:tcPr>
            <w:tcW w:w="1326" w:type="dxa"/>
          </w:tcPr>
          <w:p w14:paraId="610F4F34" w14:textId="2EB712FC" w:rsidR="004C3582" w:rsidRPr="004C3582" w:rsidRDefault="004C3582" w:rsidP="004C3582">
            <w:pPr>
              <w:jc w:val="center"/>
              <w:rPr>
                <w:b/>
              </w:rPr>
            </w:pPr>
            <w:r w:rsidRPr="004C3582">
              <w:rPr>
                <w:b/>
              </w:rPr>
              <w:t>2021</w:t>
            </w:r>
          </w:p>
        </w:tc>
        <w:tc>
          <w:tcPr>
            <w:tcW w:w="1493" w:type="dxa"/>
          </w:tcPr>
          <w:p w14:paraId="235E6F8F" w14:textId="653639C0" w:rsidR="004C3582" w:rsidRPr="004C3582" w:rsidRDefault="004C3582" w:rsidP="004C3582">
            <w:pPr>
              <w:jc w:val="center"/>
              <w:rPr>
                <w:b/>
              </w:rPr>
            </w:pPr>
            <w:r w:rsidRPr="004C3582">
              <w:rPr>
                <w:b/>
              </w:rPr>
              <w:t>2022</w:t>
            </w:r>
          </w:p>
        </w:tc>
        <w:tc>
          <w:tcPr>
            <w:tcW w:w="1449" w:type="dxa"/>
          </w:tcPr>
          <w:p w14:paraId="78EA897A" w14:textId="1CD90311" w:rsidR="004C3582" w:rsidRPr="004C3582" w:rsidRDefault="004C3582" w:rsidP="004C3582">
            <w:pPr>
              <w:jc w:val="center"/>
              <w:rPr>
                <w:b/>
              </w:rPr>
            </w:pPr>
            <w:r w:rsidRPr="004C3582">
              <w:rPr>
                <w:b/>
              </w:rPr>
              <w:t>2023</w:t>
            </w:r>
          </w:p>
        </w:tc>
      </w:tr>
      <w:tr w:rsidR="003D71E0" w:rsidRPr="004C3582" w14:paraId="3A144F65" w14:textId="77777777" w:rsidTr="003D71E0">
        <w:trPr>
          <w:trHeight w:val="509"/>
        </w:trPr>
        <w:tc>
          <w:tcPr>
            <w:tcW w:w="2648" w:type="dxa"/>
          </w:tcPr>
          <w:p w14:paraId="7C4C0010" w14:textId="6AC7297D" w:rsidR="003D71E0" w:rsidRPr="004C3582" w:rsidRDefault="003D71E0" w:rsidP="003D71E0">
            <w:r>
              <w:t>FASE I -Diagnóstico</w:t>
            </w:r>
          </w:p>
        </w:tc>
        <w:tc>
          <w:tcPr>
            <w:tcW w:w="2156" w:type="dxa"/>
          </w:tcPr>
          <w:p w14:paraId="0AAB529D" w14:textId="724B7A35" w:rsidR="003D71E0" w:rsidRPr="004C3582" w:rsidRDefault="003D71E0" w:rsidP="003D71E0">
            <w:pPr>
              <w:jc w:val="center"/>
            </w:pPr>
            <w:r>
              <w:t>X</w:t>
            </w:r>
          </w:p>
        </w:tc>
        <w:tc>
          <w:tcPr>
            <w:tcW w:w="1326" w:type="dxa"/>
          </w:tcPr>
          <w:p w14:paraId="698CFA9E" w14:textId="77777777" w:rsidR="003D71E0" w:rsidRPr="004C3582" w:rsidRDefault="003D71E0" w:rsidP="003D71E0"/>
        </w:tc>
        <w:tc>
          <w:tcPr>
            <w:tcW w:w="1493" w:type="dxa"/>
          </w:tcPr>
          <w:p w14:paraId="60777855" w14:textId="77777777" w:rsidR="003D71E0" w:rsidRPr="004C3582" w:rsidRDefault="003D71E0" w:rsidP="003D71E0"/>
        </w:tc>
        <w:tc>
          <w:tcPr>
            <w:tcW w:w="1449" w:type="dxa"/>
          </w:tcPr>
          <w:p w14:paraId="62503529" w14:textId="77777777" w:rsidR="003D71E0" w:rsidRPr="004C3582" w:rsidRDefault="003D71E0" w:rsidP="003D71E0"/>
        </w:tc>
      </w:tr>
      <w:tr w:rsidR="003D71E0" w:rsidRPr="004C3582" w14:paraId="05099FF6" w14:textId="77777777" w:rsidTr="003D71E0">
        <w:trPr>
          <w:trHeight w:val="509"/>
        </w:trPr>
        <w:tc>
          <w:tcPr>
            <w:tcW w:w="2648" w:type="dxa"/>
          </w:tcPr>
          <w:p w14:paraId="64BE1A84" w14:textId="217EDF4E" w:rsidR="003D71E0" w:rsidRDefault="003D71E0" w:rsidP="003D71E0">
            <w:r>
              <w:t>FASE II -Planificación</w:t>
            </w:r>
          </w:p>
        </w:tc>
        <w:tc>
          <w:tcPr>
            <w:tcW w:w="2156" w:type="dxa"/>
          </w:tcPr>
          <w:p w14:paraId="6C0C29AB" w14:textId="77777777" w:rsidR="003D71E0" w:rsidRDefault="003D71E0" w:rsidP="003D71E0">
            <w:pPr>
              <w:jc w:val="center"/>
            </w:pPr>
          </w:p>
        </w:tc>
        <w:tc>
          <w:tcPr>
            <w:tcW w:w="1326" w:type="dxa"/>
          </w:tcPr>
          <w:p w14:paraId="29A77EA8" w14:textId="1B25E8C9" w:rsidR="003D71E0" w:rsidRPr="004C3582" w:rsidRDefault="00044631" w:rsidP="00044631">
            <w:pPr>
              <w:jc w:val="center"/>
            </w:pPr>
            <w:r>
              <w:t>x</w:t>
            </w:r>
          </w:p>
        </w:tc>
        <w:tc>
          <w:tcPr>
            <w:tcW w:w="1493" w:type="dxa"/>
          </w:tcPr>
          <w:p w14:paraId="19B2BE7D" w14:textId="77777777" w:rsidR="003D71E0" w:rsidRPr="004C3582" w:rsidRDefault="003D71E0" w:rsidP="003D71E0"/>
        </w:tc>
        <w:tc>
          <w:tcPr>
            <w:tcW w:w="1449" w:type="dxa"/>
          </w:tcPr>
          <w:p w14:paraId="79427183" w14:textId="77777777" w:rsidR="003D71E0" w:rsidRPr="004C3582" w:rsidRDefault="003D71E0" w:rsidP="003D71E0"/>
        </w:tc>
      </w:tr>
      <w:tr w:rsidR="00044631" w:rsidRPr="004C3582" w14:paraId="684DB3BF" w14:textId="77777777" w:rsidTr="003D71E0">
        <w:trPr>
          <w:trHeight w:val="509"/>
        </w:trPr>
        <w:tc>
          <w:tcPr>
            <w:tcW w:w="2648" w:type="dxa"/>
          </w:tcPr>
          <w:p w14:paraId="65766E88" w14:textId="4EB2838E" w:rsidR="00044631" w:rsidRDefault="00044631" w:rsidP="0000707C">
            <w:r>
              <w:t xml:space="preserve">FASE III </w:t>
            </w:r>
            <w:r w:rsidR="005246BE">
              <w:t>–</w:t>
            </w:r>
            <w:r w:rsidR="00241F43">
              <w:t>Implementación</w:t>
            </w:r>
          </w:p>
        </w:tc>
        <w:tc>
          <w:tcPr>
            <w:tcW w:w="2156" w:type="dxa"/>
          </w:tcPr>
          <w:p w14:paraId="0B7B360B" w14:textId="77777777" w:rsidR="00044631" w:rsidRDefault="00044631" w:rsidP="003D71E0">
            <w:pPr>
              <w:jc w:val="center"/>
            </w:pPr>
          </w:p>
        </w:tc>
        <w:tc>
          <w:tcPr>
            <w:tcW w:w="1326" w:type="dxa"/>
          </w:tcPr>
          <w:p w14:paraId="10D50749" w14:textId="4387ABFB" w:rsidR="00044631" w:rsidRDefault="0000707C" w:rsidP="00044631">
            <w:pPr>
              <w:jc w:val="center"/>
            </w:pPr>
            <w:r>
              <w:t>x</w:t>
            </w:r>
          </w:p>
        </w:tc>
        <w:tc>
          <w:tcPr>
            <w:tcW w:w="1493" w:type="dxa"/>
          </w:tcPr>
          <w:p w14:paraId="57853357" w14:textId="032E893A" w:rsidR="00044631" w:rsidRPr="004C3582" w:rsidRDefault="00044631" w:rsidP="00044631">
            <w:pPr>
              <w:jc w:val="center"/>
            </w:pPr>
            <w:r>
              <w:t>x</w:t>
            </w:r>
          </w:p>
        </w:tc>
        <w:tc>
          <w:tcPr>
            <w:tcW w:w="1449" w:type="dxa"/>
          </w:tcPr>
          <w:p w14:paraId="2C0F76CF" w14:textId="77777777" w:rsidR="00044631" w:rsidRPr="004C3582" w:rsidRDefault="00044631" w:rsidP="003D71E0"/>
        </w:tc>
      </w:tr>
      <w:tr w:rsidR="005246BE" w:rsidRPr="004C3582" w14:paraId="5E4D943D" w14:textId="77777777" w:rsidTr="003D71E0">
        <w:trPr>
          <w:trHeight w:val="509"/>
        </w:trPr>
        <w:tc>
          <w:tcPr>
            <w:tcW w:w="2648" w:type="dxa"/>
          </w:tcPr>
          <w:p w14:paraId="67397B82" w14:textId="5BE9A102" w:rsidR="005246BE" w:rsidRDefault="005246BE" w:rsidP="0000707C">
            <w:r>
              <w:t>FASE IV –</w:t>
            </w:r>
            <w:r w:rsidR="00241F43">
              <w:t>Evaluación</w:t>
            </w:r>
          </w:p>
        </w:tc>
        <w:tc>
          <w:tcPr>
            <w:tcW w:w="2156" w:type="dxa"/>
          </w:tcPr>
          <w:p w14:paraId="23440843" w14:textId="77777777" w:rsidR="005246BE" w:rsidRDefault="005246BE" w:rsidP="003D71E0">
            <w:pPr>
              <w:jc w:val="center"/>
            </w:pPr>
          </w:p>
        </w:tc>
        <w:tc>
          <w:tcPr>
            <w:tcW w:w="1326" w:type="dxa"/>
          </w:tcPr>
          <w:p w14:paraId="03FDCA9C" w14:textId="77777777" w:rsidR="005246BE" w:rsidRDefault="005246BE" w:rsidP="00044631">
            <w:pPr>
              <w:jc w:val="center"/>
            </w:pPr>
          </w:p>
        </w:tc>
        <w:tc>
          <w:tcPr>
            <w:tcW w:w="1493" w:type="dxa"/>
          </w:tcPr>
          <w:p w14:paraId="3A527519" w14:textId="26FF4D2E" w:rsidR="005246BE" w:rsidRDefault="005246BE" w:rsidP="00044631">
            <w:pPr>
              <w:jc w:val="center"/>
            </w:pPr>
          </w:p>
        </w:tc>
        <w:tc>
          <w:tcPr>
            <w:tcW w:w="1449" w:type="dxa"/>
          </w:tcPr>
          <w:p w14:paraId="0863234A" w14:textId="2B409708" w:rsidR="005246BE" w:rsidRPr="004C3582" w:rsidRDefault="00241F43" w:rsidP="00241F43">
            <w:pPr>
              <w:jc w:val="center"/>
            </w:pPr>
            <w:r>
              <w:t>x</w:t>
            </w:r>
          </w:p>
        </w:tc>
      </w:tr>
      <w:tr w:rsidR="0000707C" w:rsidRPr="004C3582" w14:paraId="528E0BDC" w14:textId="77777777" w:rsidTr="003D71E0">
        <w:trPr>
          <w:trHeight w:val="509"/>
        </w:trPr>
        <w:tc>
          <w:tcPr>
            <w:tcW w:w="2648" w:type="dxa"/>
          </w:tcPr>
          <w:p w14:paraId="642D2DAC" w14:textId="6EC9AC41" w:rsidR="0000707C" w:rsidRDefault="0000707C" w:rsidP="005D6120">
            <w:r>
              <w:t>FASE V –Mejora Continua</w:t>
            </w:r>
          </w:p>
        </w:tc>
        <w:tc>
          <w:tcPr>
            <w:tcW w:w="2156" w:type="dxa"/>
          </w:tcPr>
          <w:p w14:paraId="343DFDAC" w14:textId="77777777" w:rsidR="0000707C" w:rsidRDefault="0000707C" w:rsidP="003D71E0">
            <w:pPr>
              <w:jc w:val="center"/>
            </w:pPr>
          </w:p>
        </w:tc>
        <w:tc>
          <w:tcPr>
            <w:tcW w:w="1326" w:type="dxa"/>
          </w:tcPr>
          <w:p w14:paraId="49396F53" w14:textId="77777777" w:rsidR="0000707C" w:rsidRDefault="0000707C" w:rsidP="00044631">
            <w:pPr>
              <w:jc w:val="center"/>
            </w:pPr>
          </w:p>
        </w:tc>
        <w:tc>
          <w:tcPr>
            <w:tcW w:w="1493" w:type="dxa"/>
          </w:tcPr>
          <w:p w14:paraId="3B7093B3" w14:textId="77777777" w:rsidR="0000707C" w:rsidRDefault="0000707C" w:rsidP="00044631">
            <w:pPr>
              <w:jc w:val="center"/>
            </w:pPr>
          </w:p>
        </w:tc>
        <w:tc>
          <w:tcPr>
            <w:tcW w:w="1449" w:type="dxa"/>
          </w:tcPr>
          <w:p w14:paraId="68DF1DFB" w14:textId="67EEE605" w:rsidR="0000707C" w:rsidRPr="004C3582" w:rsidRDefault="00241F43" w:rsidP="00241F43">
            <w:pPr>
              <w:jc w:val="center"/>
            </w:pPr>
            <w:r>
              <w:t>x</w:t>
            </w:r>
          </w:p>
        </w:tc>
      </w:tr>
    </w:tbl>
    <w:p w14:paraId="5D9447DD" w14:textId="6A66D28D" w:rsidR="00977E50" w:rsidRPr="004C3582" w:rsidRDefault="00977E50" w:rsidP="00356A2C">
      <w:pPr>
        <w:rPr>
          <w:b/>
        </w:rPr>
      </w:pPr>
    </w:p>
    <w:p w14:paraId="0290831B" w14:textId="5D1C3184" w:rsidR="00F52826" w:rsidRDefault="002D1CCB" w:rsidP="00356A2C">
      <w:r>
        <w:t xml:space="preserve">A </w:t>
      </w:r>
      <w:r w:rsidR="00DD5E6A">
        <w:t>continuación,</w:t>
      </w:r>
      <w:r>
        <w:t xml:space="preserve"> se detalla las actividades a desarrollar en la </w:t>
      </w:r>
      <w:r w:rsidR="00DF2502">
        <w:t>vigencia 2021, y cada año se proyectará las actividades siguientes actualizando solo la versión de este plan.</w:t>
      </w:r>
    </w:p>
    <w:p w14:paraId="1DA4741D" w14:textId="49074A3C" w:rsidR="00DF2502" w:rsidRDefault="00DF2502" w:rsidP="00356A2C"/>
    <w:p w14:paraId="37B7C780" w14:textId="206D3BF7" w:rsidR="00DF2502" w:rsidRDefault="00DF2502" w:rsidP="00356A2C"/>
    <w:p w14:paraId="19A22AA1" w14:textId="7D4A294B" w:rsidR="00DF2502" w:rsidRDefault="00DF2502" w:rsidP="00356A2C"/>
    <w:p w14:paraId="211F150A" w14:textId="4076DE99" w:rsidR="00DF2502" w:rsidRDefault="00DF2502" w:rsidP="00356A2C"/>
    <w:p w14:paraId="2B4675BD" w14:textId="491FAB8D" w:rsidR="00DF2502" w:rsidRDefault="00DF2502" w:rsidP="00356A2C"/>
    <w:p w14:paraId="5F051C88" w14:textId="62248537" w:rsidR="00DF2502" w:rsidRDefault="00DF2502" w:rsidP="00356A2C"/>
    <w:p w14:paraId="2E1779D4" w14:textId="55A9949A" w:rsidR="00DF2502" w:rsidRDefault="00DF2502" w:rsidP="00356A2C"/>
    <w:p w14:paraId="65B6C8EF" w14:textId="304775BB" w:rsidR="00DF2502" w:rsidRDefault="00DF2502" w:rsidP="00356A2C"/>
    <w:p w14:paraId="407C58E8" w14:textId="7D6B8B2D" w:rsidR="00DF2502" w:rsidRDefault="00DF2502" w:rsidP="00356A2C"/>
    <w:p w14:paraId="21C747D1" w14:textId="751AEA2D" w:rsidR="00DF2502" w:rsidRDefault="00DF2502" w:rsidP="00356A2C"/>
    <w:p w14:paraId="2496A49B" w14:textId="42358348" w:rsidR="00DF2502" w:rsidRDefault="00DF2502" w:rsidP="00356A2C"/>
    <w:p w14:paraId="19FA4B1C" w14:textId="32201E81" w:rsidR="00DF2502" w:rsidRDefault="00DF2502" w:rsidP="00356A2C"/>
    <w:p w14:paraId="153F1096" w14:textId="355DF453" w:rsidR="00DF2502" w:rsidRDefault="00B308D9" w:rsidP="00356A2C">
      <w:pPr>
        <w:rPr>
          <w:b/>
        </w:rPr>
      </w:pPr>
      <w:r>
        <w:rPr>
          <w:b/>
        </w:rPr>
        <w:t xml:space="preserve">15.1 </w:t>
      </w:r>
      <w:r w:rsidR="00DF2502" w:rsidRPr="00DF2502">
        <w:rPr>
          <w:b/>
        </w:rPr>
        <w:t>Cronograma De Actividades Año 2021</w:t>
      </w:r>
    </w:p>
    <w:p w14:paraId="7072D44A" w14:textId="7777BBE2" w:rsidR="003C50E1" w:rsidRDefault="003C50E1" w:rsidP="00356A2C">
      <w:pPr>
        <w:rPr>
          <w:b/>
        </w:rPr>
      </w:pPr>
    </w:p>
    <w:tbl>
      <w:tblPr>
        <w:tblStyle w:val="Tablaconcuadrcula"/>
        <w:tblW w:w="8991" w:type="dxa"/>
        <w:tblLook w:val="04A0" w:firstRow="1" w:lastRow="0" w:firstColumn="1" w:lastColumn="0" w:noHBand="0" w:noVBand="1"/>
      </w:tblPr>
      <w:tblGrid>
        <w:gridCol w:w="1636"/>
        <w:gridCol w:w="3338"/>
        <w:gridCol w:w="1683"/>
        <w:gridCol w:w="1167"/>
        <w:gridCol w:w="1167"/>
      </w:tblGrid>
      <w:tr w:rsidR="003C50E1" w14:paraId="34C3031D" w14:textId="4A91DA80" w:rsidTr="006A2E5E">
        <w:tc>
          <w:tcPr>
            <w:tcW w:w="1636" w:type="dxa"/>
          </w:tcPr>
          <w:p w14:paraId="3D984518" w14:textId="6774FD2F" w:rsidR="003C50E1" w:rsidRDefault="003C50E1" w:rsidP="003C50E1">
            <w:pPr>
              <w:jc w:val="center"/>
              <w:rPr>
                <w:b/>
              </w:rPr>
            </w:pPr>
            <w:r>
              <w:rPr>
                <w:b/>
              </w:rPr>
              <w:t>Gestión</w:t>
            </w:r>
          </w:p>
        </w:tc>
        <w:tc>
          <w:tcPr>
            <w:tcW w:w="3338" w:type="dxa"/>
          </w:tcPr>
          <w:p w14:paraId="159F8F79" w14:textId="42AE1038" w:rsidR="003C50E1" w:rsidRDefault="003C50E1" w:rsidP="003C50E1">
            <w:pPr>
              <w:jc w:val="center"/>
              <w:rPr>
                <w:b/>
              </w:rPr>
            </w:pPr>
            <w:r>
              <w:rPr>
                <w:b/>
              </w:rPr>
              <w:t>Actividades</w:t>
            </w:r>
          </w:p>
        </w:tc>
        <w:tc>
          <w:tcPr>
            <w:tcW w:w="1683" w:type="dxa"/>
          </w:tcPr>
          <w:p w14:paraId="04A02FC5" w14:textId="27AEFDF4" w:rsidR="003C50E1" w:rsidRDefault="003C50E1" w:rsidP="003C50E1">
            <w:pPr>
              <w:jc w:val="center"/>
              <w:rPr>
                <w:b/>
              </w:rPr>
            </w:pPr>
            <w:r>
              <w:rPr>
                <w:b/>
              </w:rPr>
              <w:t>Responsable de la Tarea</w:t>
            </w:r>
          </w:p>
        </w:tc>
        <w:tc>
          <w:tcPr>
            <w:tcW w:w="1167" w:type="dxa"/>
          </w:tcPr>
          <w:p w14:paraId="105555A3" w14:textId="07B5E8E1" w:rsidR="003C50E1" w:rsidRDefault="003C50E1" w:rsidP="003C50E1">
            <w:pPr>
              <w:jc w:val="center"/>
              <w:rPr>
                <w:b/>
              </w:rPr>
            </w:pPr>
            <w:r>
              <w:rPr>
                <w:b/>
              </w:rPr>
              <w:t>Fecha Inicio</w:t>
            </w:r>
          </w:p>
        </w:tc>
        <w:tc>
          <w:tcPr>
            <w:tcW w:w="1167" w:type="dxa"/>
          </w:tcPr>
          <w:p w14:paraId="58783B03" w14:textId="0C695383" w:rsidR="003C50E1" w:rsidRDefault="003C50E1" w:rsidP="003C50E1">
            <w:pPr>
              <w:jc w:val="center"/>
              <w:rPr>
                <w:b/>
              </w:rPr>
            </w:pPr>
            <w:r>
              <w:rPr>
                <w:b/>
              </w:rPr>
              <w:t>Fecha Final</w:t>
            </w:r>
          </w:p>
        </w:tc>
      </w:tr>
      <w:tr w:rsidR="003F6B6C" w14:paraId="61E9EA88" w14:textId="77777777" w:rsidTr="006A2E5E">
        <w:tc>
          <w:tcPr>
            <w:tcW w:w="1636" w:type="dxa"/>
            <w:vMerge w:val="restart"/>
            <w:vAlign w:val="center"/>
          </w:tcPr>
          <w:p w14:paraId="3D50A602" w14:textId="43582AFF" w:rsidR="003F6B6C" w:rsidRPr="003C50E1" w:rsidRDefault="003F6B6C" w:rsidP="003C50E1">
            <w:r w:rsidRPr="003C50E1">
              <w:t>Activos de Información</w:t>
            </w:r>
          </w:p>
        </w:tc>
        <w:tc>
          <w:tcPr>
            <w:tcW w:w="3338" w:type="dxa"/>
          </w:tcPr>
          <w:p w14:paraId="59FD5F82" w14:textId="6AD98BE2" w:rsidR="003F6B6C" w:rsidRPr="003C50E1" w:rsidRDefault="003F6B6C" w:rsidP="00381212">
            <w:r>
              <w:t xml:space="preserve">Elaborar la </w:t>
            </w:r>
            <w:r w:rsidRPr="003F6B6C">
              <w:t>metodología de gestión de activos de información donde se tienen en cuenta aspectos como: Cumplimiento legal, fechas de actualización, propietarios y criticidad de los activos</w:t>
            </w:r>
          </w:p>
        </w:tc>
        <w:tc>
          <w:tcPr>
            <w:tcW w:w="1683" w:type="dxa"/>
          </w:tcPr>
          <w:p w14:paraId="5EC8E472" w14:textId="6B658F7B" w:rsidR="003F6B6C" w:rsidRPr="003C50E1" w:rsidRDefault="003F6B6C" w:rsidP="003C50E1">
            <w:pPr>
              <w:jc w:val="center"/>
            </w:pPr>
            <w:r>
              <w:t>Gestión Informática</w:t>
            </w:r>
          </w:p>
        </w:tc>
        <w:tc>
          <w:tcPr>
            <w:tcW w:w="1167" w:type="dxa"/>
          </w:tcPr>
          <w:p w14:paraId="5BF0C174" w14:textId="08C0CFF2" w:rsidR="003F6B6C" w:rsidRPr="003C50E1" w:rsidRDefault="003F6B6C" w:rsidP="003C50E1">
            <w:pPr>
              <w:rPr>
                <w:sz w:val="18"/>
                <w:szCs w:val="18"/>
              </w:rPr>
            </w:pPr>
            <w:r>
              <w:rPr>
                <w:sz w:val="18"/>
                <w:szCs w:val="18"/>
              </w:rPr>
              <w:t>01-03-2021</w:t>
            </w:r>
          </w:p>
        </w:tc>
        <w:tc>
          <w:tcPr>
            <w:tcW w:w="1167" w:type="dxa"/>
          </w:tcPr>
          <w:p w14:paraId="3E3A6964" w14:textId="2A6945F1" w:rsidR="003F6B6C" w:rsidRPr="003C50E1" w:rsidRDefault="003F6B6C" w:rsidP="00381212">
            <w:pPr>
              <w:jc w:val="center"/>
              <w:rPr>
                <w:sz w:val="18"/>
                <w:szCs w:val="18"/>
              </w:rPr>
            </w:pPr>
            <w:r>
              <w:rPr>
                <w:sz w:val="18"/>
                <w:szCs w:val="18"/>
              </w:rPr>
              <w:t>30-03-2021</w:t>
            </w:r>
          </w:p>
        </w:tc>
      </w:tr>
      <w:tr w:rsidR="003F6B6C" w14:paraId="67DFC67F" w14:textId="77777777" w:rsidTr="006A2E5E">
        <w:tc>
          <w:tcPr>
            <w:tcW w:w="1636" w:type="dxa"/>
            <w:vMerge/>
          </w:tcPr>
          <w:p w14:paraId="62974617" w14:textId="77777777" w:rsidR="003F6B6C" w:rsidRPr="003C50E1" w:rsidRDefault="003F6B6C" w:rsidP="009E423E"/>
        </w:tc>
        <w:tc>
          <w:tcPr>
            <w:tcW w:w="3338" w:type="dxa"/>
          </w:tcPr>
          <w:p w14:paraId="075F2F3D" w14:textId="77777777" w:rsidR="003F6B6C" w:rsidRDefault="003F6B6C" w:rsidP="00381212">
            <w:r>
              <w:t>Elaborar el inventario de activos de seguridad y privacidad de la información de la entidad, clasificarlo de acuerdo con los criterios de disponibilidad, integridad y confidencialidad, aprobarlo mediante el comité de gestión y desempeño institucional,</w:t>
            </w:r>
          </w:p>
          <w:p w14:paraId="6068D9AA" w14:textId="69A3E2D7" w:rsidR="003F6B6C" w:rsidRPr="003C50E1" w:rsidRDefault="003F6B6C" w:rsidP="009E423E">
            <w:r>
              <w:t>implementarlo y actualizarlo mediante un proceso de mejora continua.</w:t>
            </w:r>
          </w:p>
        </w:tc>
        <w:tc>
          <w:tcPr>
            <w:tcW w:w="1683" w:type="dxa"/>
          </w:tcPr>
          <w:p w14:paraId="31732B85" w14:textId="3DC4193A" w:rsidR="003F6B6C" w:rsidRDefault="003F6B6C" w:rsidP="009E423E">
            <w:pPr>
              <w:jc w:val="center"/>
            </w:pPr>
            <w:r>
              <w:t>Gestión Informática</w:t>
            </w:r>
          </w:p>
        </w:tc>
        <w:tc>
          <w:tcPr>
            <w:tcW w:w="1167" w:type="dxa"/>
          </w:tcPr>
          <w:p w14:paraId="2A596236" w14:textId="0F16F466" w:rsidR="003F6B6C" w:rsidRPr="003C50E1" w:rsidRDefault="003F6B6C" w:rsidP="009E423E">
            <w:pPr>
              <w:rPr>
                <w:sz w:val="18"/>
                <w:szCs w:val="18"/>
              </w:rPr>
            </w:pPr>
            <w:r w:rsidRPr="003C50E1">
              <w:rPr>
                <w:sz w:val="18"/>
                <w:szCs w:val="18"/>
              </w:rPr>
              <w:t>01-03-2021</w:t>
            </w:r>
          </w:p>
        </w:tc>
        <w:tc>
          <w:tcPr>
            <w:tcW w:w="1167" w:type="dxa"/>
          </w:tcPr>
          <w:p w14:paraId="421983BD" w14:textId="75BA5219" w:rsidR="003F6B6C" w:rsidRPr="003C50E1" w:rsidRDefault="003F6B6C" w:rsidP="009E423E">
            <w:pPr>
              <w:jc w:val="center"/>
              <w:rPr>
                <w:sz w:val="18"/>
                <w:szCs w:val="18"/>
              </w:rPr>
            </w:pPr>
            <w:r w:rsidRPr="003C50E1">
              <w:rPr>
                <w:sz w:val="18"/>
                <w:szCs w:val="18"/>
              </w:rPr>
              <w:t>30-0</w:t>
            </w:r>
            <w:r>
              <w:rPr>
                <w:sz w:val="18"/>
                <w:szCs w:val="18"/>
              </w:rPr>
              <w:t>6</w:t>
            </w:r>
            <w:r w:rsidRPr="003C50E1">
              <w:rPr>
                <w:sz w:val="18"/>
                <w:szCs w:val="18"/>
              </w:rPr>
              <w:t>-2021</w:t>
            </w:r>
          </w:p>
        </w:tc>
      </w:tr>
      <w:tr w:rsidR="003F6B6C" w14:paraId="727C6620" w14:textId="77777777" w:rsidTr="006A2E5E">
        <w:tc>
          <w:tcPr>
            <w:tcW w:w="1636" w:type="dxa"/>
            <w:vMerge w:val="restart"/>
            <w:vAlign w:val="center"/>
          </w:tcPr>
          <w:p w14:paraId="2F224925" w14:textId="17E11CA8" w:rsidR="003F6B6C" w:rsidRPr="003C50E1" w:rsidRDefault="003F6B6C" w:rsidP="009E423E">
            <w:r>
              <w:t>Gestión de Riesgos</w:t>
            </w:r>
          </w:p>
        </w:tc>
        <w:tc>
          <w:tcPr>
            <w:tcW w:w="3338" w:type="dxa"/>
          </w:tcPr>
          <w:p w14:paraId="515CD41A" w14:textId="160B61E9" w:rsidR="003F6B6C" w:rsidRDefault="003F6B6C" w:rsidP="009E423E">
            <w:r>
              <w:t>Realizar informe de actualización a los activos de información por alguna de las siguientes novedades: Actualizaciones al proceso al que pertenece el activo, Adición de actividades al proceso, Inclusión de un nuevo activo, Cambios o migraciones de sistemas de información en donde se almacenan o reposan activos de la ubicación ya inventariados, Materialización de riesgos que cambien la criticidad del activo.</w:t>
            </w:r>
          </w:p>
        </w:tc>
        <w:tc>
          <w:tcPr>
            <w:tcW w:w="1683" w:type="dxa"/>
          </w:tcPr>
          <w:p w14:paraId="7141C41B" w14:textId="2315D226" w:rsidR="003F6B6C" w:rsidRDefault="003F6B6C" w:rsidP="009E423E">
            <w:pPr>
              <w:jc w:val="center"/>
            </w:pPr>
            <w:r>
              <w:t>Gestión Informática</w:t>
            </w:r>
          </w:p>
        </w:tc>
        <w:tc>
          <w:tcPr>
            <w:tcW w:w="1167" w:type="dxa"/>
          </w:tcPr>
          <w:p w14:paraId="030D37C6" w14:textId="051DAA3C" w:rsidR="003F6B6C" w:rsidRDefault="003F6B6C" w:rsidP="009E423E">
            <w:pPr>
              <w:rPr>
                <w:sz w:val="18"/>
                <w:szCs w:val="18"/>
              </w:rPr>
            </w:pPr>
            <w:r>
              <w:rPr>
                <w:sz w:val="18"/>
                <w:szCs w:val="18"/>
              </w:rPr>
              <w:t>01-07</w:t>
            </w:r>
            <w:r w:rsidRPr="003C50E1">
              <w:rPr>
                <w:sz w:val="18"/>
                <w:szCs w:val="18"/>
              </w:rPr>
              <w:t>-2021</w:t>
            </w:r>
          </w:p>
        </w:tc>
        <w:tc>
          <w:tcPr>
            <w:tcW w:w="1167" w:type="dxa"/>
          </w:tcPr>
          <w:p w14:paraId="2D215310" w14:textId="68AC9163" w:rsidR="003F6B6C" w:rsidRPr="003C50E1" w:rsidRDefault="003F6B6C" w:rsidP="009E423E">
            <w:pPr>
              <w:jc w:val="center"/>
              <w:rPr>
                <w:sz w:val="18"/>
                <w:szCs w:val="18"/>
              </w:rPr>
            </w:pPr>
            <w:r w:rsidRPr="003C50E1">
              <w:rPr>
                <w:sz w:val="18"/>
                <w:szCs w:val="18"/>
              </w:rPr>
              <w:t>3</w:t>
            </w:r>
            <w:r>
              <w:rPr>
                <w:sz w:val="18"/>
                <w:szCs w:val="18"/>
              </w:rPr>
              <w:t>1</w:t>
            </w:r>
            <w:r w:rsidRPr="003C50E1">
              <w:rPr>
                <w:sz w:val="18"/>
                <w:szCs w:val="18"/>
              </w:rPr>
              <w:t>-</w:t>
            </w:r>
            <w:r>
              <w:rPr>
                <w:sz w:val="18"/>
                <w:szCs w:val="18"/>
              </w:rPr>
              <w:t>07</w:t>
            </w:r>
            <w:r w:rsidRPr="003C50E1">
              <w:rPr>
                <w:sz w:val="18"/>
                <w:szCs w:val="18"/>
              </w:rPr>
              <w:t>-2021</w:t>
            </w:r>
          </w:p>
        </w:tc>
      </w:tr>
      <w:tr w:rsidR="003F6B6C" w14:paraId="2B94DBEE" w14:textId="77777777" w:rsidTr="006A2E5E">
        <w:tc>
          <w:tcPr>
            <w:tcW w:w="1636" w:type="dxa"/>
            <w:vMerge/>
          </w:tcPr>
          <w:p w14:paraId="74D43B56" w14:textId="77777777" w:rsidR="003F6B6C" w:rsidRDefault="003F6B6C" w:rsidP="009E423E"/>
        </w:tc>
        <w:tc>
          <w:tcPr>
            <w:tcW w:w="3338" w:type="dxa"/>
          </w:tcPr>
          <w:p w14:paraId="0CF54CC1" w14:textId="5982112F" w:rsidR="003F6B6C" w:rsidRDefault="003F6B6C" w:rsidP="009E423E">
            <w:r>
              <w:t>Actualizar política y metodología de gestión de riesgos de seguridad digital</w:t>
            </w:r>
          </w:p>
        </w:tc>
        <w:tc>
          <w:tcPr>
            <w:tcW w:w="1683" w:type="dxa"/>
          </w:tcPr>
          <w:p w14:paraId="398E3AFE" w14:textId="61F0EF8C" w:rsidR="003F6B6C" w:rsidRDefault="003F6B6C" w:rsidP="009E423E">
            <w:pPr>
              <w:jc w:val="center"/>
            </w:pPr>
            <w:r>
              <w:t>Gestión Informática</w:t>
            </w:r>
          </w:p>
        </w:tc>
        <w:tc>
          <w:tcPr>
            <w:tcW w:w="1167" w:type="dxa"/>
          </w:tcPr>
          <w:p w14:paraId="2079E290" w14:textId="189B953F" w:rsidR="003F6B6C" w:rsidRDefault="003F6B6C" w:rsidP="009E423E">
            <w:pPr>
              <w:rPr>
                <w:sz w:val="18"/>
                <w:szCs w:val="18"/>
              </w:rPr>
            </w:pPr>
            <w:r>
              <w:rPr>
                <w:sz w:val="18"/>
                <w:szCs w:val="18"/>
              </w:rPr>
              <w:t>01-04-2021</w:t>
            </w:r>
          </w:p>
        </w:tc>
        <w:tc>
          <w:tcPr>
            <w:tcW w:w="1167" w:type="dxa"/>
          </w:tcPr>
          <w:p w14:paraId="7EF5824E" w14:textId="182AB57E" w:rsidR="003F6B6C" w:rsidRDefault="003F6B6C" w:rsidP="009E423E">
            <w:pPr>
              <w:jc w:val="center"/>
              <w:rPr>
                <w:sz w:val="18"/>
                <w:szCs w:val="18"/>
              </w:rPr>
            </w:pPr>
            <w:r>
              <w:rPr>
                <w:sz w:val="18"/>
                <w:szCs w:val="18"/>
              </w:rPr>
              <w:t>30-06-2021</w:t>
            </w:r>
          </w:p>
        </w:tc>
      </w:tr>
      <w:tr w:rsidR="003F6B6C" w14:paraId="56C4E435" w14:textId="77777777" w:rsidTr="006A2E5E">
        <w:tc>
          <w:tcPr>
            <w:tcW w:w="1636" w:type="dxa"/>
            <w:vMerge/>
          </w:tcPr>
          <w:p w14:paraId="3133FC70" w14:textId="77777777" w:rsidR="003F6B6C" w:rsidRDefault="003F6B6C" w:rsidP="009E423E"/>
        </w:tc>
        <w:tc>
          <w:tcPr>
            <w:tcW w:w="3338" w:type="dxa"/>
          </w:tcPr>
          <w:p w14:paraId="32681E58" w14:textId="31696BD6" w:rsidR="003F6B6C" w:rsidRDefault="003F6B6C" w:rsidP="009E423E">
            <w:r>
              <w:t xml:space="preserve">Identificación de Riesgos de Seguridad y Privacidad de la </w:t>
            </w:r>
            <w:r>
              <w:lastRenderedPageBreak/>
              <w:t>Información, Seguridad Digital y continuidad de la Operación</w:t>
            </w:r>
          </w:p>
        </w:tc>
        <w:tc>
          <w:tcPr>
            <w:tcW w:w="1683" w:type="dxa"/>
          </w:tcPr>
          <w:p w14:paraId="5F60DEA6" w14:textId="1A820326" w:rsidR="003F6B6C" w:rsidRDefault="003F6B6C" w:rsidP="009E423E">
            <w:pPr>
              <w:jc w:val="center"/>
            </w:pPr>
            <w:r>
              <w:lastRenderedPageBreak/>
              <w:t>Gestión Informática</w:t>
            </w:r>
          </w:p>
        </w:tc>
        <w:tc>
          <w:tcPr>
            <w:tcW w:w="1167" w:type="dxa"/>
          </w:tcPr>
          <w:p w14:paraId="224A677D" w14:textId="35C1DFD0" w:rsidR="003F6B6C" w:rsidRDefault="003F6B6C" w:rsidP="009E423E">
            <w:pPr>
              <w:rPr>
                <w:sz w:val="18"/>
                <w:szCs w:val="18"/>
              </w:rPr>
            </w:pPr>
            <w:r>
              <w:rPr>
                <w:sz w:val="18"/>
                <w:szCs w:val="18"/>
              </w:rPr>
              <w:t>01-05-2021</w:t>
            </w:r>
          </w:p>
        </w:tc>
        <w:tc>
          <w:tcPr>
            <w:tcW w:w="1167" w:type="dxa"/>
          </w:tcPr>
          <w:p w14:paraId="1B70F071" w14:textId="36D65594" w:rsidR="003F6B6C" w:rsidRDefault="003F6B6C" w:rsidP="009E423E">
            <w:pPr>
              <w:jc w:val="center"/>
              <w:rPr>
                <w:sz w:val="18"/>
                <w:szCs w:val="18"/>
              </w:rPr>
            </w:pPr>
            <w:r>
              <w:rPr>
                <w:sz w:val="18"/>
                <w:szCs w:val="18"/>
              </w:rPr>
              <w:t>30-05-2021</w:t>
            </w:r>
          </w:p>
        </w:tc>
      </w:tr>
      <w:tr w:rsidR="003F6B6C" w14:paraId="7A507F2F" w14:textId="77777777" w:rsidTr="006A2E5E">
        <w:tc>
          <w:tcPr>
            <w:tcW w:w="1636" w:type="dxa"/>
            <w:vMerge w:val="restart"/>
          </w:tcPr>
          <w:p w14:paraId="23774218" w14:textId="61F14C32" w:rsidR="003F6B6C" w:rsidRDefault="003F6B6C" w:rsidP="009E423E">
            <w:r>
              <w:t>Gestión de Incidentes de seguridad de la Información</w:t>
            </w:r>
          </w:p>
        </w:tc>
        <w:tc>
          <w:tcPr>
            <w:tcW w:w="3338" w:type="dxa"/>
          </w:tcPr>
          <w:p w14:paraId="312F521C" w14:textId="5F9B17DC" w:rsidR="003F6B6C" w:rsidRDefault="003F6B6C" w:rsidP="009E423E">
            <w:r>
              <w:t>Seguimiento Estado planes de tratamiento de riesgos identificados y verificación de evidencias</w:t>
            </w:r>
          </w:p>
        </w:tc>
        <w:tc>
          <w:tcPr>
            <w:tcW w:w="1683" w:type="dxa"/>
          </w:tcPr>
          <w:p w14:paraId="7F6DC945" w14:textId="02CB788C" w:rsidR="003F6B6C" w:rsidRDefault="003F6B6C" w:rsidP="009E423E">
            <w:pPr>
              <w:jc w:val="center"/>
            </w:pPr>
            <w:r>
              <w:t>Gestión Informática</w:t>
            </w:r>
          </w:p>
        </w:tc>
        <w:tc>
          <w:tcPr>
            <w:tcW w:w="1167" w:type="dxa"/>
          </w:tcPr>
          <w:p w14:paraId="31CF58C0" w14:textId="69BC494F" w:rsidR="003F6B6C" w:rsidRDefault="003F6B6C" w:rsidP="009E423E">
            <w:pPr>
              <w:rPr>
                <w:sz w:val="18"/>
                <w:szCs w:val="18"/>
              </w:rPr>
            </w:pPr>
            <w:r>
              <w:rPr>
                <w:sz w:val="18"/>
                <w:szCs w:val="18"/>
              </w:rPr>
              <w:t>01-06-2021</w:t>
            </w:r>
          </w:p>
        </w:tc>
        <w:tc>
          <w:tcPr>
            <w:tcW w:w="1167" w:type="dxa"/>
          </w:tcPr>
          <w:p w14:paraId="7A8C7AD0" w14:textId="1CC84BBA" w:rsidR="003F6B6C" w:rsidRDefault="003F6B6C" w:rsidP="009E423E">
            <w:pPr>
              <w:jc w:val="center"/>
              <w:rPr>
                <w:sz w:val="18"/>
                <w:szCs w:val="18"/>
              </w:rPr>
            </w:pPr>
            <w:r>
              <w:rPr>
                <w:sz w:val="18"/>
                <w:szCs w:val="18"/>
              </w:rPr>
              <w:t>20-12-2021</w:t>
            </w:r>
          </w:p>
        </w:tc>
      </w:tr>
      <w:tr w:rsidR="003F6B6C" w14:paraId="3DE798EC" w14:textId="77777777" w:rsidTr="006A2E5E">
        <w:tc>
          <w:tcPr>
            <w:tcW w:w="1636" w:type="dxa"/>
            <w:vMerge/>
          </w:tcPr>
          <w:p w14:paraId="17ACB806" w14:textId="77777777" w:rsidR="003F6B6C" w:rsidRDefault="003F6B6C" w:rsidP="009E423E"/>
        </w:tc>
        <w:tc>
          <w:tcPr>
            <w:tcW w:w="3338" w:type="dxa"/>
          </w:tcPr>
          <w:p w14:paraId="581C7A32" w14:textId="6F030837" w:rsidR="003F6B6C" w:rsidRDefault="003F6B6C" w:rsidP="009E423E">
            <w:r>
              <w:t>Revisión, actualización y publicación del procedimiento de incidentes de seguridad de la información basado en la norma ISO 27001</w:t>
            </w:r>
          </w:p>
        </w:tc>
        <w:tc>
          <w:tcPr>
            <w:tcW w:w="1683" w:type="dxa"/>
          </w:tcPr>
          <w:p w14:paraId="5788BCF5" w14:textId="74C4C7C9" w:rsidR="003F6B6C" w:rsidRDefault="003F6B6C" w:rsidP="009E423E">
            <w:pPr>
              <w:jc w:val="center"/>
            </w:pPr>
            <w:r>
              <w:t>Gestión Informática</w:t>
            </w:r>
          </w:p>
        </w:tc>
        <w:tc>
          <w:tcPr>
            <w:tcW w:w="1167" w:type="dxa"/>
          </w:tcPr>
          <w:p w14:paraId="33C5F951" w14:textId="501AEF23" w:rsidR="003F6B6C" w:rsidRDefault="003F6B6C" w:rsidP="009E423E">
            <w:pPr>
              <w:rPr>
                <w:sz w:val="18"/>
                <w:szCs w:val="18"/>
              </w:rPr>
            </w:pPr>
            <w:r>
              <w:rPr>
                <w:sz w:val="18"/>
                <w:szCs w:val="18"/>
              </w:rPr>
              <w:t>01-06-2021</w:t>
            </w:r>
          </w:p>
        </w:tc>
        <w:tc>
          <w:tcPr>
            <w:tcW w:w="1167" w:type="dxa"/>
          </w:tcPr>
          <w:p w14:paraId="4CFA6AFF" w14:textId="3C21F2A0" w:rsidR="003F6B6C" w:rsidRDefault="003F6B6C" w:rsidP="004E1246">
            <w:pPr>
              <w:jc w:val="center"/>
              <w:rPr>
                <w:sz w:val="18"/>
                <w:szCs w:val="18"/>
              </w:rPr>
            </w:pPr>
            <w:r>
              <w:rPr>
                <w:sz w:val="18"/>
                <w:szCs w:val="18"/>
              </w:rPr>
              <w:t>20-06-2021</w:t>
            </w:r>
          </w:p>
        </w:tc>
      </w:tr>
      <w:tr w:rsidR="003F6B6C" w14:paraId="00404B23" w14:textId="77777777" w:rsidTr="006A2E5E">
        <w:tc>
          <w:tcPr>
            <w:tcW w:w="1636" w:type="dxa"/>
            <w:vMerge w:val="restart"/>
            <w:vAlign w:val="center"/>
          </w:tcPr>
          <w:p w14:paraId="13A9A38F" w14:textId="61759BF2" w:rsidR="003F6B6C" w:rsidRDefault="003F6B6C" w:rsidP="009E423E">
            <w:r>
              <w:t>Gestión de Infraestructura</w:t>
            </w:r>
          </w:p>
        </w:tc>
        <w:tc>
          <w:tcPr>
            <w:tcW w:w="3338" w:type="dxa"/>
          </w:tcPr>
          <w:p w14:paraId="6DF45C9E" w14:textId="41A5F061" w:rsidR="003F6B6C" w:rsidRDefault="003F6B6C" w:rsidP="009E423E">
            <w:r>
              <w:t>Socializar el procedimiento al personal del proceso, al personal contratista y de planta</w:t>
            </w:r>
          </w:p>
        </w:tc>
        <w:tc>
          <w:tcPr>
            <w:tcW w:w="1683" w:type="dxa"/>
          </w:tcPr>
          <w:p w14:paraId="52921807" w14:textId="21BB3D1D" w:rsidR="003F6B6C" w:rsidRDefault="003F6B6C" w:rsidP="009E423E">
            <w:pPr>
              <w:jc w:val="center"/>
            </w:pPr>
            <w:r>
              <w:t>Gestión Informática</w:t>
            </w:r>
          </w:p>
        </w:tc>
        <w:tc>
          <w:tcPr>
            <w:tcW w:w="1167" w:type="dxa"/>
          </w:tcPr>
          <w:p w14:paraId="49B09D7C" w14:textId="34B632E2" w:rsidR="003F6B6C" w:rsidRDefault="003F6B6C" w:rsidP="009E423E">
            <w:pPr>
              <w:rPr>
                <w:sz w:val="18"/>
                <w:szCs w:val="18"/>
              </w:rPr>
            </w:pPr>
            <w:r>
              <w:rPr>
                <w:sz w:val="18"/>
                <w:szCs w:val="18"/>
              </w:rPr>
              <w:t>01-08-2021</w:t>
            </w:r>
          </w:p>
        </w:tc>
        <w:tc>
          <w:tcPr>
            <w:tcW w:w="1167" w:type="dxa"/>
          </w:tcPr>
          <w:p w14:paraId="179668D4" w14:textId="1A4B5A44" w:rsidR="003F6B6C" w:rsidRDefault="003F6B6C" w:rsidP="004E1246">
            <w:pPr>
              <w:jc w:val="center"/>
              <w:rPr>
                <w:sz w:val="18"/>
                <w:szCs w:val="18"/>
              </w:rPr>
            </w:pPr>
            <w:r>
              <w:rPr>
                <w:sz w:val="18"/>
                <w:szCs w:val="18"/>
              </w:rPr>
              <w:t>31-08-2021</w:t>
            </w:r>
          </w:p>
        </w:tc>
      </w:tr>
      <w:tr w:rsidR="003F6B6C" w14:paraId="2A3CA642" w14:textId="77777777" w:rsidTr="006A2E5E">
        <w:tc>
          <w:tcPr>
            <w:tcW w:w="1636" w:type="dxa"/>
            <w:vMerge/>
          </w:tcPr>
          <w:p w14:paraId="69071897" w14:textId="77777777" w:rsidR="003F6B6C" w:rsidRDefault="003F6B6C" w:rsidP="009E423E"/>
        </w:tc>
        <w:tc>
          <w:tcPr>
            <w:tcW w:w="3338" w:type="dxa"/>
          </w:tcPr>
          <w:p w14:paraId="50474401" w14:textId="462B651F" w:rsidR="003F6B6C" w:rsidRPr="00F012BB" w:rsidRDefault="003F6B6C" w:rsidP="00F012BB">
            <w:r w:rsidRPr="00F012BB">
              <w:t xml:space="preserve">Elaborar </w:t>
            </w:r>
            <w:r>
              <w:t xml:space="preserve">y ejecutar el </w:t>
            </w:r>
            <w:r w:rsidRPr="00F012BB">
              <w:t>plan anual de capacitación y sensibilización anual de seguridad de la información y ciberseguridad.</w:t>
            </w:r>
          </w:p>
        </w:tc>
        <w:tc>
          <w:tcPr>
            <w:tcW w:w="1683" w:type="dxa"/>
          </w:tcPr>
          <w:p w14:paraId="5908AA76" w14:textId="07B5126E" w:rsidR="003F6B6C" w:rsidRDefault="003F6B6C" w:rsidP="009E423E">
            <w:pPr>
              <w:jc w:val="center"/>
            </w:pPr>
            <w:r>
              <w:t>Gestión Informática</w:t>
            </w:r>
          </w:p>
        </w:tc>
        <w:tc>
          <w:tcPr>
            <w:tcW w:w="1167" w:type="dxa"/>
          </w:tcPr>
          <w:p w14:paraId="3C805160" w14:textId="72019C8C" w:rsidR="003F6B6C" w:rsidRDefault="003F6B6C" w:rsidP="009E423E">
            <w:pPr>
              <w:rPr>
                <w:sz w:val="18"/>
                <w:szCs w:val="18"/>
              </w:rPr>
            </w:pPr>
            <w:r>
              <w:rPr>
                <w:sz w:val="18"/>
                <w:szCs w:val="18"/>
              </w:rPr>
              <w:t>01-03-2021</w:t>
            </w:r>
          </w:p>
        </w:tc>
        <w:tc>
          <w:tcPr>
            <w:tcW w:w="1167" w:type="dxa"/>
          </w:tcPr>
          <w:p w14:paraId="21BEA7EB" w14:textId="18C8662F" w:rsidR="003F6B6C" w:rsidRDefault="003F6B6C" w:rsidP="004E1246">
            <w:pPr>
              <w:jc w:val="center"/>
              <w:rPr>
                <w:sz w:val="18"/>
                <w:szCs w:val="18"/>
              </w:rPr>
            </w:pPr>
            <w:r>
              <w:rPr>
                <w:sz w:val="18"/>
                <w:szCs w:val="18"/>
              </w:rPr>
              <w:t>20-12-2021</w:t>
            </w:r>
          </w:p>
        </w:tc>
      </w:tr>
      <w:tr w:rsidR="003F6B6C" w14:paraId="28EA2D7A" w14:textId="77777777" w:rsidTr="006A2E5E">
        <w:tc>
          <w:tcPr>
            <w:tcW w:w="1636" w:type="dxa"/>
            <w:vMerge/>
          </w:tcPr>
          <w:p w14:paraId="1208E6FE" w14:textId="77777777" w:rsidR="003F6B6C" w:rsidRDefault="003F6B6C" w:rsidP="009E423E"/>
        </w:tc>
        <w:tc>
          <w:tcPr>
            <w:tcW w:w="3338" w:type="dxa"/>
          </w:tcPr>
          <w:p w14:paraId="7A926A8C" w14:textId="632DA320" w:rsidR="003F6B6C" w:rsidRDefault="003F6B6C" w:rsidP="001D7A5A">
            <w:r>
              <w:t>Realizar el diagnóstico para la transición de la entidad de IPv4 a IPv6.</w:t>
            </w:r>
          </w:p>
        </w:tc>
        <w:tc>
          <w:tcPr>
            <w:tcW w:w="1683" w:type="dxa"/>
          </w:tcPr>
          <w:p w14:paraId="5E0E799D" w14:textId="3D6AE4CE" w:rsidR="003F6B6C" w:rsidRDefault="003F6B6C" w:rsidP="009E423E">
            <w:pPr>
              <w:jc w:val="center"/>
            </w:pPr>
            <w:r>
              <w:t>Gestión Informática</w:t>
            </w:r>
          </w:p>
        </w:tc>
        <w:tc>
          <w:tcPr>
            <w:tcW w:w="1167" w:type="dxa"/>
          </w:tcPr>
          <w:p w14:paraId="6C5C6682" w14:textId="48D89764" w:rsidR="003F6B6C" w:rsidRDefault="003F6B6C" w:rsidP="009E423E">
            <w:pPr>
              <w:rPr>
                <w:sz w:val="18"/>
                <w:szCs w:val="18"/>
              </w:rPr>
            </w:pPr>
            <w:r>
              <w:rPr>
                <w:sz w:val="18"/>
                <w:szCs w:val="18"/>
              </w:rPr>
              <w:t>01-06-2021</w:t>
            </w:r>
          </w:p>
        </w:tc>
        <w:tc>
          <w:tcPr>
            <w:tcW w:w="1167" w:type="dxa"/>
          </w:tcPr>
          <w:p w14:paraId="2FD56756" w14:textId="571EE012" w:rsidR="003F6B6C" w:rsidRDefault="003F6B6C" w:rsidP="004E1246">
            <w:pPr>
              <w:jc w:val="center"/>
              <w:rPr>
                <w:sz w:val="18"/>
                <w:szCs w:val="18"/>
              </w:rPr>
            </w:pPr>
            <w:r>
              <w:rPr>
                <w:sz w:val="18"/>
                <w:szCs w:val="18"/>
              </w:rPr>
              <w:t>30-06-2021</w:t>
            </w:r>
          </w:p>
        </w:tc>
      </w:tr>
      <w:tr w:rsidR="003F6B6C" w14:paraId="48699AA0" w14:textId="77777777" w:rsidTr="006A2E5E">
        <w:tc>
          <w:tcPr>
            <w:tcW w:w="1636" w:type="dxa"/>
          </w:tcPr>
          <w:p w14:paraId="3F4F2F32" w14:textId="18E66A05" w:rsidR="003F6B6C" w:rsidRDefault="003F6B6C" w:rsidP="00B01AA6">
            <w:r>
              <w:t>Gestión de Monitoreo</w:t>
            </w:r>
          </w:p>
        </w:tc>
        <w:tc>
          <w:tcPr>
            <w:tcW w:w="3338" w:type="dxa"/>
          </w:tcPr>
          <w:p w14:paraId="5BD256EC" w14:textId="11B110B5" w:rsidR="003F6B6C" w:rsidRDefault="003F6B6C" w:rsidP="001D7A5A">
            <w:r>
              <w:t>Realizar y Documentar el Plan para la transición de IPv4 a IPv6.</w:t>
            </w:r>
          </w:p>
        </w:tc>
        <w:tc>
          <w:tcPr>
            <w:tcW w:w="1683" w:type="dxa"/>
          </w:tcPr>
          <w:p w14:paraId="2F5D79B2" w14:textId="6DBDAB3A" w:rsidR="003F6B6C" w:rsidRDefault="003F6B6C" w:rsidP="009E423E">
            <w:pPr>
              <w:jc w:val="center"/>
            </w:pPr>
            <w:r>
              <w:t>Gestión Informática</w:t>
            </w:r>
          </w:p>
        </w:tc>
        <w:tc>
          <w:tcPr>
            <w:tcW w:w="1167" w:type="dxa"/>
          </w:tcPr>
          <w:p w14:paraId="205EB29A" w14:textId="77777777" w:rsidR="003F6B6C" w:rsidRDefault="003F6B6C" w:rsidP="009E423E">
            <w:pPr>
              <w:rPr>
                <w:sz w:val="18"/>
                <w:szCs w:val="18"/>
              </w:rPr>
            </w:pPr>
            <w:r>
              <w:rPr>
                <w:sz w:val="18"/>
                <w:szCs w:val="18"/>
              </w:rPr>
              <w:t>01-07-2021</w:t>
            </w:r>
          </w:p>
          <w:p w14:paraId="301272F6" w14:textId="6815D908" w:rsidR="003F6B6C" w:rsidRDefault="003F6B6C" w:rsidP="009E423E">
            <w:pPr>
              <w:rPr>
                <w:sz w:val="18"/>
                <w:szCs w:val="18"/>
              </w:rPr>
            </w:pPr>
          </w:p>
        </w:tc>
        <w:tc>
          <w:tcPr>
            <w:tcW w:w="1167" w:type="dxa"/>
          </w:tcPr>
          <w:p w14:paraId="4ED12447" w14:textId="6D5AD500" w:rsidR="003F6B6C" w:rsidRDefault="003F6B6C" w:rsidP="004E1246">
            <w:pPr>
              <w:jc w:val="center"/>
              <w:rPr>
                <w:sz w:val="18"/>
                <w:szCs w:val="18"/>
              </w:rPr>
            </w:pPr>
            <w:r>
              <w:rPr>
                <w:sz w:val="18"/>
                <w:szCs w:val="18"/>
              </w:rPr>
              <w:t>01-09-2021</w:t>
            </w:r>
          </w:p>
        </w:tc>
      </w:tr>
      <w:tr w:rsidR="003F6B6C" w14:paraId="60698184" w14:textId="77777777" w:rsidTr="006A2E5E">
        <w:tc>
          <w:tcPr>
            <w:tcW w:w="1636" w:type="dxa"/>
          </w:tcPr>
          <w:p w14:paraId="6F3AB605" w14:textId="77777777" w:rsidR="003F6B6C" w:rsidRDefault="003F6B6C" w:rsidP="00B01AA6"/>
        </w:tc>
        <w:tc>
          <w:tcPr>
            <w:tcW w:w="3338" w:type="dxa"/>
          </w:tcPr>
          <w:p w14:paraId="3A65D1F5" w14:textId="31CD6BBF" w:rsidR="003F6B6C" w:rsidRPr="00B01AA6" w:rsidRDefault="003F6B6C" w:rsidP="001D7A5A">
            <w:r w:rsidRPr="00B01AA6">
              <w:t>Definir indicadores para medir la eficiencia y eficacia del sistema de gestión de seguridad y privacidad de la información (MSPI) de la entidad, aprobarlos mediante el comité de gestión y desempeño institucional, implementarlos y actualizarlos mediante un proceso de mejora continua</w:t>
            </w:r>
          </w:p>
        </w:tc>
        <w:tc>
          <w:tcPr>
            <w:tcW w:w="1683" w:type="dxa"/>
          </w:tcPr>
          <w:p w14:paraId="6F346C75" w14:textId="33D84F1F" w:rsidR="003F6B6C" w:rsidRDefault="003F6B6C" w:rsidP="009E423E">
            <w:pPr>
              <w:jc w:val="center"/>
            </w:pPr>
            <w:r>
              <w:t>Gestión Informática</w:t>
            </w:r>
          </w:p>
        </w:tc>
        <w:tc>
          <w:tcPr>
            <w:tcW w:w="1167" w:type="dxa"/>
          </w:tcPr>
          <w:p w14:paraId="0C601EB3" w14:textId="77777777" w:rsidR="003F6B6C" w:rsidRDefault="003F6B6C" w:rsidP="009E423E">
            <w:pPr>
              <w:rPr>
                <w:sz w:val="18"/>
                <w:szCs w:val="18"/>
              </w:rPr>
            </w:pPr>
            <w:r>
              <w:rPr>
                <w:sz w:val="18"/>
                <w:szCs w:val="18"/>
              </w:rPr>
              <w:t>01-10-2021</w:t>
            </w:r>
          </w:p>
          <w:p w14:paraId="4931B725" w14:textId="250D5ABE" w:rsidR="003F6B6C" w:rsidRDefault="003F6B6C" w:rsidP="009E423E">
            <w:pPr>
              <w:rPr>
                <w:sz w:val="18"/>
                <w:szCs w:val="18"/>
              </w:rPr>
            </w:pPr>
          </w:p>
        </w:tc>
        <w:tc>
          <w:tcPr>
            <w:tcW w:w="1167" w:type="dxa"/>
          </w:tcPr>
          <w:p w14:paraId="134BDCFD" w14:textId="6481F39B" w:rsidR="003F6B6C" w:rsidRDefault="003F6B6C" w:rsidP="004E1246">
            <w:pPr>
              <w:jc w:val="center"/>
              <w:rPr>
                <w:sz w:val="18"/>
                <w:szCs w:val="18"/>
              </w:rPr>
            </w:pPr>
            <w:r>
              <w:rPr>
                <w:sz w:val="18"/>
                <w:szCs w:val="18"/>
              </w:rPr>
              <w:t>31-10-2021</w:t>
            </w:r>
          </w:p>
        </w:tc>
      </w:tr>
      <w:tr w:rsidR="003F6B6C" w14:paraId="571612B0" w14:textId="77777777" w:rsidTr="006A2E5E">
        <w:tc>
          <w:tcPr>
            <w:tcW w:w="1636" w:type="dxa"/>
          </w:tcPr>
          <w:p w14:paraId="3A242308" w14:textId="77777777" w:rsidR="003F6B6C" w:rsidRDefault="003F6B6C" w:rsidP="00B01AA6"/>
        </w:tc>
        <w:tc>
          <w:tcPr>
            <w:tcW w:w="3338" w:type="dxa"/>
          </w:tcPr>
          <w:p w14:paraId="1760AC72" w14:textId="04D7DC95" w:rsidR="003F6B6C" w:rsidRPr="00175F19" w:rsidRDefault="003F6B6C" w:rsidP="001D7A5A">
            <w:r w:rsidRPr="00175F19">
              <w:t>Reconocer y adoptar en la entidad las herramientas o instrumentos en seguridad digital definidas por el Gobierno Nacional tales como la Guía para la identificación de infraestructura critica cibernética.</w:t>
            </w:r>
          </w:p>
        </w:tc>
        <w:tc>
          <w:tcPr>
            <w:tcW w:w="1683" w:type="dxa"/>
          </w:tcPr>
          <w:p w14:paraId="72C45047" w14:textId="6835F028" w:rsidR="003F6B6C" w:rsidRDefault="003F6B6C" w:rsidP="009E423E">
            <w:pPr>
              <w:jc w:val="center"/>
            </w:pPr>
            <w:r>
              <w:t>Gestión Informática</w:t>
            </w:r>
          </w:p>
        </w:tc>
        <w:tc>
          <w:tcPr>
            <w:tcW w:w="1167" w:type="dxa"/>
          </w:tcPr>
          <w:p w14:paraId="784B18ED" w14:textId="77777777" w:rsidR="003F6B6C" w:rsidRDefault="003F6B6C" w:rsidP="009E423E">
            <w:pPr>
              <w:rPr>
                <w:sz w:val="18"/>
                <w:szCs w:val="18"/>
              </w:rPr>
            </w:pPr>
            <w:r>
              <w:rPr>
                <w:sz w:val="18"/>
                <w:szCs w:val="18"/>
              </w:rPr>
              <w:t>01-11-2021</w:t>
            </w:r>
          </w:p>
          <w:p w14:paraId="70489CD7" w14:textId="77777777" w:rsidR="003F6B6C" w:rsidRDefault="003F6B6C" w:rsidP="009E423E">
            <w:pPr>
              <w:rPr>
                <w:sz w:val="18"/>
                <w:szCs w:val="18"/>
              </w:rPr>
            </w:pPr>
          </w:p>
        </w:tc>
        <w:tc>
          <w:tcPr>
            <w:tcW w:w="1167" w:type="dxa"/>
          </w:tcPr>
          <w:p w14:paraId="2CB5D76C" w14:textId="7408399A" w:rsidR="003F6B6C" w:rsidRDefault="003F6B6C" w:rsidP="004E1246">
            <w:pPr>
              <w:jc w:val="center"/>
              <w:rPr>
                <w:sz w:val="18"/>
                <w:szCs w:val="18"/>
              </w:rPr>
            </w:pPr>
            <w:r>
              <w:rPr>
                <w:sz w:val="18"/>
                <w:szCs w:val="18"/>
              </w:rPr>
              <w:t>30-11-2021</w:t>
            </w:r>
          </w:p>
        </w:tc>
      </w:tr>
    </w:tbl>
    <w:p w14:paraId="476FB5C7" w14:textId="77777777" w:rsidR="003C50E1" w:rsidRDefault="003C50E1" w:rsidP="00356A2C">
      <w:pPr>
        <w:rPr>
          <w:b/>
        </w:rPr>
      </w:pPr>
    </w:p>
    <w:p w14:paraId="7141E656" w14:textId="082E69CE" w:rsidR="00B308D9" w:rsidRDefault="00B308D9" w:rsidP="00356A2C">
      <w:pPr>
        <w:rPr>
          <w:b/>
        </w:rPr>
      </w:pPr>
    </w:p>
    <w:p w14:paraId="779DC159" w14:textId="77777777" w:rsidR="00B308D9" w:rsidRPr="00DF2502" w:rsidRDefault="00B308D9" w:rsidP="00356A2C">
      <w:pPr>
        <w:rPr>
          <w:b/>
        </w:rPr>
      </w:pPr>
    </w:p>
    <w:p w14:paraId="17F3FAD4" w14:textId="407D47CD" w:rsidR="00D609EB" w:rsidRPr="00933242" w:rsidRDefault="00D609EB" w:rsidP="00DC4814">
      <w:pPr>
        <w:pStyle w:val="Ttulo1"/>
        <w:numPr>
          <w:ilvl w:val="0"/>
          <w:numId w:val="2"/>
        </w:numPr>
        <w:tabs>
          <w:tab w:val="left" w:pos="4242"/>
        </w:tabs>
      </w:pPr>
      <w:bookmarkStart w:id="10" w:name="_Toc61951656"/>
      <w:r>
        <w:t>NOTAS DE</w:t>
      </w:r>
      <w:r>
        <w:rPr>
          <w:spacing w:val="-1"/>
        </w:rPr>
        <w:t xml:space="preserve"> </w:t>
      </w:r>
      <w:r>
        <w:t>CAMBIO</w:t>
      </w:r>
      <w:bookmarkEnd w:id="10"/>
      <w:r w:rsidR="00933242">
        <w:tab/>
      </w:r>
      <w:r w:rsidR="00933242">
        <w:tab/>
      </w:r>
      <w:r w:rsidR="00933242">
        <w:tab/>
      </w:r>
      <w:r w:rsidR="00933242">
        <w:tab/>
      </w:r>
      <w:r w:rsidR="00933242">
        <w:tab/>
      </w:r>
      <w:r w:rsidR="00933242">
        <w:tab/>
      </w:r>
      <w:r w:rsidR="00933242">
        <w:tab/>
      </w:r>
      <w:r w:rsidR="00933242">
        <w:tab/>
      </w:r>
      <w:r w:rsidR="00933242">
        <w:tab/>
      </w:r>
      <w:r w:rsidR="00933242">
        <w:tab/>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419"/>
        <w:gridCol w:w="5103"/>
        <w:gridCol w:w="1437"/>
      </w:tblGrid>
      <w:tr w:rsidR="00D609EB" w14:paraId="49FDB225" w14:textId="77777777" w:rsidTr="00ED0EA1">
        <w:trPr>
          <w:trHeight w:val="782"/>
        </w:trPr>
        <w:tc>
          <w:tcPr>
            <w:tcW w:w="1385" w:type="dxa"/>
          </w:tcPr>
          <w:p w14:paraId="05EA5F53" w14:textId="77777777" w:rsidR="00D609EB" w:rsidRDefault="00D609EB" w:rsidP="00ED0EA1">
            <w:pPr>
              <w:pStyle w:val="TableParagraph"/>
              <w:spacing w:before="142"/>
              <w:ind w:left="374"/>
              <w:rPr>
                <w:b/>
              </w:rPr>
            </w:pPr>
            <w:r>
              <w:rPr>
                <w:b/>
              </w:rPr>
              <w:t>Fecha</w:t>
            </w:r>
          </w:p>
        </w:tc>
        <w:tc>
          <w:tcPr>
            <w:tcW w:w="1419" w:type="dxa"/>
          </w:tcPr>
          <w:p w14:paraId="0B57B17F" w14:textId="77777777" w:rsidR="00D609EB" w:rsidRDefault="00D609EB" w:rsidP="00ED0EA1">
            <w:pPr>
              <w:pStyle w:val="TableParagraph"/>
              <w:spacing w:line="276" w:lineRule="auto"/>
              <w:ind w:left="393" w:right="281" w:hanging="92"/>
              <w:rPr>
                <w:b/>
              </w:rPr>
            </w:pPr>
            <w:r>
              <w:rPr>
                <w:b/>
              </w:rPr>
              <w:t>Versión Inicial</w:t>
            </w:r>
          </w:p>
        </w:tc>
        <w:tc>
          <w:tcPr>
            <w:tcW w:w="5103" w:type="dxa"/>
          </w:tcPr>
          <w:p w14:paraId="3E410D69" w14:textId="77777777" w:rsidR="00D609EB" w:rsidRDefault="00D609EB" w:rsidP="00ED0EA1">
            <w:pPr>
              <w:pStyle w:val="TableParagraph"/>
              <w:spacing w:before="142"/>
              <w:ind w:left="237"/>
              <w:rPr>
                <w:b/>
              </w:rPr>
            </w:pPr>
            <w:r>
              <w:rPr>
                <w:b/>
              </w:rPr>
              <w:t>Motivo del cambio y numerales modificados</w:t>
            </w:r>
          </w:p>
        </w:tc>
        <w:tc>
          <w:tcPr>
            <w:tcW w:w="1437" w:type="dxa"/>
          </w:tcPr>
          <w:p w14:paraId="60AC386E" w14:textId="77777777" w:rsidR="00D609EB" w:rsidRDefault="00D609EB" w:rsidP="00ED0EA1">
            <w:pPr>
              <w:pStyle w:val="TableParagraph"/>
              <w:spacing w:line="276" w:lineRule="auto"/>
              <w:ind w:left="463" w:right="286" w:hanging="149"/>
              <w:rPr>
                <w:b/>
              </w:rPr>
            </w:pPr>
            <w:r>
              <w:rPr>
                <w:b/>
              </w:rPr>
              <w:t>Versión Final</w:t>
            </w:r>
          </w:p>
        </w:tc>
      </w:tr>
      <w:tr w:rsidR="00D609EB" w14:paraId="20063526" w14:textId="77777777" w:rsidTr="00ED0EA1">
        <w:trPr>
          <w:trHeight w:val="1012"/>
        </w:trPr>
        <w:tc>
          <w:tcPr>
            <w:tcW w:w="1385" w:type="dxa"/>
          </w:tcPr>
          <w:p w14:paraId="24A81BA5" w14:textId="77777777" w:rsidR="00D609EB" w:rsidRDefault="00D609EB" w:rsidP="00ED0EA1">
            <w:pPr>
              <w:pStyle w:val="TableParagraph"/>
              <w:spacing w:before="10"/>
              <w:rPr>
                <w:b/>
                <w:sz w:val="21"/>
              </w:rPr>
            </w:pPr>
          </w:p>
          <w:p w14:paraId="6039597D" w14:textId="77777777" w:rsidR="00D609EB" w:rsidRDefault="00D609EB" w:rsidP="00ED0EA1">
            <w:pPr>
              <w:pStyle w:val="TableParagraph"/>
              <w:spacing w:line="252" w:lineRule="exact"/>
              <w:ind w:left="244"/>
            </w:pPr>
            <w:r>
              <w:t>Enero 21</w:t>
            </w:r>
          </w:p>
          <w:p w14:paraId="132AF45E" w14:textId="77777777" w:rsidR="00D609EB" w:rsidRDefault="00D609EB" w:rsidP="00ED0EA1">
            <w:pPr>
              <w:pStyle w:val="TableParagraph"/>
              <w:spacing w:line="252" w:lineRule="exact"/>
              <w:ind w:left="295"/>
            </w:pPr>
            <w:r>
              <w:t>de 2019</w:t>
            </w:r>
          </w:p>
        </w:tc>
        <w:tc>
          <w:tcPr>
            <w:tcW w:w="1419" w:type="dxa"/>
          </w:tcPr>
          <w:p w14:paraId="71ED7976" w14:textId="77777777" w:rsidR="00D609EB" w:rsidRDefault="00D609EB" w:rsidP="00ED0EA1">
            <w:pPr>
              <w:pStyle w:val="TableParagraph"/>
              <w:spacing w:before="11"/>
              <w:rPr>
                <w:b/>
                <w:sz w:val="32"/>
              </w:rPr>
            </w:pPr>
          </w:p>
          <w:p w14:paraId="3E59905D" w14:textId="77777777" w:rsidR="00D609EB" w:rsidRDefault="00D609EB" w:rsidP="00ED0EA1">
            <w:pPr>
              <w:pStyle w:val="TableParagraph"/>
              <w:ind w:left="534" w:right="527"/>
              <w:jc w:val="center"/>
            </w:pPr>
            <w:r>
              <w:t>0.0</w:t>
            </w:r>
          </w:p>
        </w:tc>
        <w:tc>
          <w:tcPr>
            <w:tcW w:w="5103" w:type="dxa"/>
          </w:tcPr>
          <w:p w14:paraId="0D041A3A" w14:textId="77777777" w:rsidR="00D609EB" w:rsidRDefault="00D609EB" w:rsidP="00ED0EA1">
            <w:pPr>
              <w:pStyle w:val="TableParagraph"/>
              <w:ind w:left="105" w:right="99"/>
              <w:jc w:val="both"/>
            </w:pPr>
            <w:r>
              <w:t>Creación del documento. Decreto 1078 de 2015. Decreto Único Reglamentario del sector de Tecnologías de la información y las</w:t>
            </w:r>
          </w:p>
          <w:p w14:paraId="716EDFC2" w14:textId="77777777" w:rsidR="00D609EB" w:rsidRDefault="00D609EB" w:rsidP="00ED0EA1">
            <w:pPr>
              <w:pStyle w:val="TableParagraph"/>
              <w:spacing w:line="234" w:lineRule="exact"/>
              <w:ind w:left="105"/>
            </w:pPr>
            <w:r>
              <w:t>comunicaciones</w:t>
            </w:r>
          </w:p>
        </w:tc>
        <w:tc>
          <w:tcPr>
            <w:tcW w:w="1437" w:type="dxa"/>
          </w:tcPr>
          <w:p w14:paraId="458B1AA0" w14:textId="77777777" w:rsidR="00D609EB" w:rsidRDefault="00D609EB" w:rsidP="00ED0EA1">
            <w:pPr>
              <w:pStyle w:val="TableParagraph"/>
              <w:spacing w:before="11"/>
              <w:rPr>
                <w:b/>
                <w:sz w:val="32"/>
              </w:rPr>
            </w:pPr>
          </w:p>
          <w:p w14:paraId="04893D6D" w14:textId="77777777" w:rsidR="00D609EB" w:rsidRDefault="00D609EB" w:rsidP="00ED0EA1">
            <w:pPr>
              <w:pStyle w:val="TableParagraph"/>
              <w:ind w:left="546" w:right="532"/>
              <w:jc w:val="center"/>
            </w:pPr>
            <w:r>
              <w:t>1.0</w:t>
            </w:r>
          </w:p>
        </w:tc>
      </w:tr>
      <w:tr w:rsidR="00D609EB" w14:paraId="36D54EB8" w14:textId="77777777" w:rsidTr="00ED0EA1">
        <w:trPr>
          <w:trHeight w:val="1266"/>
        </w:trPr>
        <w:tc>
          <w:tcPr>
            <w:tcW w:w="1385" w:type="dxa"/>
          </w:tcPr>
          <w:p w14:paraId="2931AF46" w14:textId="77777777" w:rsidR="00D609EB" w:rsidRDefault="00D609EB" w:rsidP="00ED0EA1">
            <w:pPr>
              <w:pStyle w:val="TableParagraph"/>
              <w:spacing w:before="8"/>
              <w:rPr>
                <w:b/>
                <w:sz w:val="32"/>
              </w:rPr>
            </w:pPr>
          </w:p>
          <w:p w14:paraId="721DDA4E" w14:textId="77777777" w:rsidR="00D609EB" w:rsidRDefault="00D609EB" w:rsidP="00ED0EA1">
            <w:pPr>
              <w:pStyle w:val="TableParagraph"/>
              <w:ind w:left="138" w:right="132"/>
              <w:jc w:val="center"/>
            </w:pPr>
            <w:r>
              <w:t>Ene. 30 de</w:t>
            </w:r>
          </w:p>
          <w:p w14:paraId="7E4CE648" w14:textId="77777777" w:rsidR="00D609EB" w:rsidRDefault="00D609EB" w:rsidP="00ED0EA1">
            <w:pPr>
              <w:pStyle w:val="TableParagraph"/>
              <w:spacing w:before="2"/>
              <w:ind w:left="138" w:right="132"/>
              <w:jc w:val="center"/>
            </w:pPr>
            <w:r>
              <w:t>2020</w:t>
            </w:r>
          </w:p>
        </w:tc>
        <w:tc>
          <w:tcPr>
            <w:tcW w:w="1419" w:type="dxa"/>
          </w:tcPr>
          <w:p w14:paraId="672B5369" w14:textId="77777777" w:rsidR="00D609EB" w:rsidRDefault="00D609EB" w:rsidP="00ED0EA1">
            <w:pPr>
              <w:pStyle w:val="TableParagraph"/>
              <w:rPr>
                <w:b/>
                <w:sz w:val="24"/>
              </w:rPr>
            </w:pPr>
          </w:p>
          <w:p w14:paraId="042BDBB5" w14:textId="77777777" w:rsidR="00D609EB" w:rsidRDefault="00D609EB" w:rsidP="00ED0EA1">
            <w:pPr>
              <w:pStyle w:val="TableParagraph"/>
              <w:spacing w:before="9"/>
              <w:rPr>
                <w:b/>
                <w:sz w:val="19"/>
              </w:rPr>
            </w:pPr>
          </w:p>
          <w:p w14:paraId="21986C33" w14:textId="77777777" w:rsidR="00D609EB" w:rsidRDefault="00D609EB" w:rsidP="00ED0EA1">
            <w:pPr>
              <w:pStyle w:val="TableParagraph"/>
              <w:ind w:left="533" w:right="528"/>
              <w:jc w:val="center"/>
            </w:pPr>
            <w:r>
              <w:t>1.0</w:t>
            </w:r>
          </w:p>
        </w:tc>
        <w:tc>
          <w:tcPr>
            <w:tcW w:w="5103" w:type="dxa"/>
          </w:tcPr>
          <w:p w14:paraId="6F7B91E7" w14:textId="77777777" w:rsidR="00D609EB" w:rsidRDefault="00D609EB" w:rsidP="00ED0EA1">
            <w:pPr>
              <w:pStyle w:val="TableParagraph"/>
              <w:ind w:left="105" w:right="100"/>
              <w:jc w:val="both"/>
            </w:pPr>
            <w:r>
              <w:t>Se incorpora Nuevas políticas de seguridad y privacidad de la información y se adiciona los procedimientos de gestión y clasificación de</w:t>
            </w:r>
          </w:p>
          <w:p w14:paraId="72993FA7" w14:textId="77777777" w:rsidR="00D609EB" w:rsidRDefault="00D609EB" w:rsidP="00ED0EA1">
            <w:pPr>
              <w:pStyle w:val="TableParagraph"/>
              <w:spacing w:before="4" w:line="252" w:lineRule="exact"/>
              <w:ind w:left="105" w:right="101"/>
              <w:jc w:val="both"/>
            </w:pPr>
            <w:r>
              <w:t>activos de información y gestión de incidentes de seguridad.</w:t>
            </w:r>
          </w:p>
        </w:tc>
        <w:tc>
          <w:tcPr>
            <w:tcW w:w="1437" w:type="dxa"/>
          </w:tcPr>
          <w:p w14:paraId="7C2BE9DE" w14:textId="77777777" w:rsidR="00D609EB" w:rsidRDefault="00D609EB" w:rsidP="00ED0EA1">
            <w:pPr>
              <w:pStyle w:val="TableParagraph"/>
              <w:rPr>
                <w:b/>
                <w:sz w:val="24"/>
              </w:rPr>
            </w:pPr>
          </w:p>
          <w:p w14:paraId="3BB7E1C2" w14:textId="77777777" w:rsidR="00D609EB" w:rsidRDefault="00D609EB" w:rsidP="00ED0EA1">
            <w:pPr>
              <w:pStyle w:val="TableParagraph"/>
              <w:spacing w:before="9"/>
              <w:rPr>
                <w:b/>
                <w:sz w:val="19"/>
              </w:rPr>
            </w:pPr>
          </w:p>
          <w:p w14:paraId="185CAFE9" w14:textId="77777777" w:rsidR="00D609EB" w:rsidRDefault="00D609EB" w:rsidP="00ED0EA1">
            <w:pPr>
              <w:pStyle w:val="TableParagraph"/>
              <w:ind w:left="545" w:right="533"/>
              <w:jc w:val="center"/>
            </w:pPr>
            <w:r>
              <w:t>2.0</w:t>
            </w:r>
          </w:p>
        </w:tc>
      </w:tr>
      <w:tr w:rsidR="0011146D" w14:paraId="52AD61F5" w14:textId="77777777" w:rsidTr="00ED0EA1">
        <w:trPr>
          <w:trHeight w:val="1266"/>
        </w:trPr>
        <w:tc>
          <w:tcPr>
            <w:tcW w:w="1385" w:type="dxa"/>
          </w:tcPr>
          <w:p w14:paraId="406E97C9" w14:textId="27322E39" w:rsidR="0011146D" w:rsidRDefault="0011146D" w:rsidP="0011146D">
            <w:pPr>
              <w:pStyle w:val="TableParagraph"/>
              <w:ind w:left="138" w:right="132"/>
              <w:jc w:val="center"/>
            </w:pPr>
            <w:r>
              <w:t>Jul. 30 de</w:t>
            </w:r>
          </w:p>
          <w:p w14:paraId="525D2C17" w14:textId="7940E461" w:rsidR="0011146D" w:rsidRDefault="0011146D" w:rsidP="0011146D">
            <w:pPr>
              <w:pStyle w:val="TableParagraph"/>
              <w:spacing w:before="8"/>
              <w:rPr>
                <w:b/>
                <w:sz w:val="32"/>
              </w:rPr>
            </w:pPr>
            <w:r>
              <w:t xml:space="preserve">       2020</w:t>
            </w:r>
          </w:p>
        </w:tc>
        <w:tc>
          <w:tcPr>
            <w:tcW w:w="1419" w:type="dxa"/>
          </w:tcPr>
          <w:p w14:paraId="3F4071E4" w14:textId="77777777" w:rsidR="0011146D" w:rsidRDefault="0011146D" w:rsidP="00ED0EA1">
            <w:pPr>
              <w:pStyle w:val="TableParagraph"/>
            </w:pPr>
          </w:p>
          <w:p w14:paraId="7ECDA1D6" w14:textId="77777777" w:rsidR="0011146D" w:rsidRDefault="0011146D" w:rsidP="00ED0EA1">
            <w:pPr>
              <w:pStyle w:val="TableParagraph"/>
            </w:pPr>
          </w:p>
          <w:p w14:paraId="5B714D23" w14:textId="5A9F88A5" w:rsidR="0011146D" w:rsidRDefault="0011146D" w:rsidP="00ED0EA1">
            <w:pPr>
              <w:pStyle w:val="TableParagraph"/>
              <w:rPr>
                <w:b/>
                <w:sz w:val="24"/>
              </w:rPr>
            </w:pPr>
            <w:r>
              <w:t xml:space="preserve">        2.0</w:t>
            </w:r>
          </w:p>
        </w:tc>
        <w:tc>
          <w:tcPr>
            <w:tcW w:w="5103" w:type="dxa"/>
          </w:tcPr>
          <w:p w14:paraId="24A92F4D" w14:textId="29C1D17B" w:rsidR="0011146D" w:rsidRDefault="0011146D" w:rsidP="0011146D">
            <w:pPr>
              <w:pStyle w:val="TableParagraph"/>
              <w:ind w:left="105" w:right="100"/>
              <w:jc w:val="both"/>
            </w:pPr>
            <w:r>
              <w:t xml:space="preserve">Se incorpora Nuevas el método de evaluación </w:t>
            </w:r>
            <w:r w:rsidRPr="0011146D">
              <w:t>basado en el ciclo de mejoramiento continuo PHVA</w:t>
            </w:r>
            <w:r>
              <w:t xml:space="preserve"> y Resultado </w:t>
            </w:r>
            <w:r w:rsidR="00D8029B">
              <w:t>inicial</w:t>
            </w:r>
            <w:r>
              <w:t xml:space="preserve"> del autodiagnóstico del nivel de Madurez</w:t>
            </w:r>
            <w:r w:rsidR="00D8029B">
              <w:t xml:space="preserve"> del MS</w:t>
            </w:r>
            <w:r w:rsidR="00657189">
              <w:t>PI.</w:t>
            </w:r>
          </w:p>
        </w:tc>
        <w:tc>
          <w:tcPr>
            <w:tcW w:w="1437" w:type="dxa"/>
          </w:tcPr>
          <w:p w14:paraId="23A8F7AC" w14:textId="77777777" w:rsidR="0011146D" w:rsidRDefault="0011146D" w:rsidP="00ED0EA1">
            <w:pPr>
              <w:pStyle w:val="TableParagraph"/>
              <w:rPr>
                <w:b/>
                <w:sz w:val="24"/>
              </w:rPr>
            </w:pPr>
          </w:p>
          <w:p w14:paraId="383D0F7A" w14:textId="77777777" w:rsidR="0011146D" w:rsidRDefault="0011146D" w:rsidP="00ED0EA1">
            <w:pPr>
              <w:pStyle w:val="TableParagraph"/>
              <w:rPr>
                <w:b/>
                <w:sz w:val="24"/>
              </w:rPr>
            </w:pPr>
          </w:p>
          <w:p w14:paraId="098872EB" w14:textId="6528C01E" w:rsidR="0011146D" w:rsidRDefault="0011146D" w:rsidP="00ED0EA1">
            <w:pPr>
              <w:pStyle w:val="TableParagraph"/>
              <w:rPr>
                <w:b/>
                <w:sz w:val="24"/>
              </w:rPr>
            </w:pPr>
            <w:r>
              <w:t xml:space="preserve">         2.1</w:t>
            </w:r>
          </w:p>
        </w:tc>
      </w:tr>
    </w:tbl>
    <w:p w14:paraId="3039B0DA" w14:textId="77777777" w:rsidR="00D609EB" w:rsidRDefault="00D609EB" w:rsidP="00D609EB">
      <w:pPr>
        <w:pStyle w:val="Textoindependiente"/>
        <w:rPr>
          <w:b/>
          <w:sz w:val="24"/>
        </w:rPr>
      </w:pPr>
    </w:p>
    <w:p w14:paraId="30426407" w14:textId="20B6F757" w:rsidR="00D609EB" w:rsidRDefault="00D609EB" w:rsidP="00DC4814">
      <w:pPr>
        <w:pStyle w:val="Ttulo1"/>
        <w:numPr>
          <w:ilvl w:val="0"/>
          <w:numId w:val="2"/>
        </w:numPr>
        <w:tabs>
          <w:tab w:val="left" w:pos="4566"/>
        </w:tabs>
        <w:spacing w:before="209" w:after="42"/>
      </w:pPr>
      <w:bookmarkStart w:id="11" w:name="_Toc61951657"/>
      <w:r>
        <w:t>APROBACIÓN</w:t>
      </w:r>
      <w:bookmarkEnd w:id="11"/>
      <w:r w:rsidR="00933242">
        <w:tab/>
      </w:r>
      <w:r w:rsidR="00933242">
        <w:tab/>
      </w:r>
      <w:r w:rsidR="00933242">
        <w:tab/>
      </w:r>
      <w:r w:rsidR="00933242">
        <w:tab/>
      </w:r>
      <w:r w:rsidR="00933242">
        <w:tab/>
      </w:r>
      <w:r w:rsidR="00933242">
        <w:tab/>
      </w:r>
      <w:r w:rsidR="00933242">
        <w:tab/>
      </w:r>
    </w:p>
    <w:tbl>
      <w:tblPr>
        <w:tblStyle w:val="TableNormal"/>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411"/>
        <w:gridCol w:w="3260"/>
        <w:gridCol w:w="2574"/>
      </w:tblGrid>
      <w:tr w:rsidR="00D609EB" w14:paraId="57D275DB" w14:textId="77777777" w:rsidTr="00ED0EA1">
        <w:trPr>
          <w:trHeight w:val="491"/>
        </w:trPr>
        <w:tc>
          <w:tcPr>
            <w:tcW w:w="1102" w:type="dxa"/>
            <w:tcBorders>
              <w:top w:val="nil"/>
              <w:left w:val="nil"/>
            </w:tcBorders>
          </w:tcPr>
          <w:p w14:paraId="7E04294B" w14:textId="77777777" w:rsidR="00D609EB" w:rsidRDefault="00D609EB" w:rsidP="00ED0EA1">
            <w:pPr>
              <w:pStyle w:val="TableParagraph"/>
              <w:rPr>
                <w:rFonts w:ascii="Times New Roman"/>
                <w:sz w:val="20"/>
              </w:rPr>
            </w:pPr>
          </w:p>
        </w:tc>
        <w:tc>
          <w:tcPr>
            <w:tcW w:w="2411" w:type="dxa"/>
          </w:tcPr>
          <w:p w14:paraId="00B130C4" w14:textId="77777777" w:rsidR="00D609EB" w:rsidRDefault="00D609EB" w:rsidP="00ED0EA1">
            <w:pPr>
              <w:pStyle w:val="TableParagraph"/>
              <w:spacing w:line="248" w:lineRule="exact"/>
              <w:ind w:left="293" w:right="291"/>
              <w:jc w:val="center"/>
              <w:rPr>
                <w:b/>
              </w:rPr>
            </w:pPr>
            <w:r>
              <w:rPr>
                <w:b/>
              </w:rPr>
              <w:t>Elaboró</w:t>
            </w:r>
          </w:p>
        </w:tc>
        <w:tc>
          <w:tcPr>
            <w:tcW w:w="3260" w:type="dxa"/>
          </w:tcPr>
          <w:p w14:paraId="28A86EE6" w14:textId="77777777" w:rsidR="00D609EB" w:rsidRDefault="00D609EB" w:rsidP="00ED0EA1">
            <w:pPr>
              <w:pStyle w:val="TableParagraph"/>
              <w:spacing w:line="248" w:lineRule="exact"/>
              <w:ind w:left="272" w:right="270"/>
              <w:jc w:val="center"/>
              <w:rPr>
                <w:b/>
              </w:rPr>
            </w:pPr>
            <w:r>
              <w:rPr>
                <w:b/>
              </w:rPr>
              <w:t>Revisó</w:t>
            </w:r>
          </w:p>
        </w:tc>
        <w:tc>
          <w:tcPr>
            <w:tcW w:w="2574" w:type="dxa"/>
          </w:tcPr>
          <w:p w14:paraId="60B34106" w14:textId="77777777" w:rsidR="00D609EB" w:rsidRDefault="00D609EB" w:rsidP="00ED0EA1">
            <w:pPr>
              <w:pStyle w:val="TableParagraph"/>
              <w:spacing w:line="248" w:lineRule="exact"/>
              <w:ind w:left="278" w:right="275"/>
              <w:jc w:val="center"/>
              <w:rPr>
                <w:b/>
              </w:rPr>
            </w:pPr>
            <w:r>
              <w:rPr>
                <w:b/>
              </w:rPr>
              <w:t>Aprobó</w:t>
            </w:r>
          </w:p>
        </w:tc>
      </w:tr>
      <w:tr w:rsidR="00D609EB" w14:paraId="12558114" w14:textId="77777777" w:rsidTr="00ED0EA1">
        <w:trPr>
          <w:trHeight w:val="981"/>
        </w:trPr>
        <w:tc>
          <w:tcPr>
            <w:tcW w:w="1102" w:type="dxa"/>
          </w:tcPr>
          <w:p w14:paraId="40003FA8" w14:textId="77777777" w:rsidR="00D609EB" w:rsidRDefault="00D609EB" w:rsidP="00ED0EA1">
            <w:pPr>
              <w:pStyle w:val="TableParagraph"/>
              <w:spacing w:before="5"/>
              <w:rPr>
                <w:b/>
                <w:sz w:val="31"/>
              </w:rPr>
            </w:pPr>
          </w:p>
          <w:p w14:paraId="6496D57D" w14:textId="77777777" w:rsidR="00D609EB" w:rsidRDefault="00D609EB" w:rsidP="00ED0EA1">
            <w:pPr>
              <w:pStyle w:val="TableParagraph"/>
              <w:ind w:left="108" w:right="100"/>
              <w:jc w:val="center"/>
            </w:pPr>
            <w:r>
              <w:t>Nombre:</w:t>
            </w:r>
          </w:p>
        </w:tc>
        <w:tc>
          <w:tcPr>
            <w:tcW w:w="2411" w:type="dxa"/>
          </w:tcPr>
          <w:p w14:paraId="098904DD" w14:textId="306401A9" w:rsidR="00D609EB" w:rsidRDefault="004A2DBF" w:rsidP="00ED0EA1">
            <w:pPr>
              <w:pStyle w:val="TableParagraph"/>
              <w:spacing w:before="110"/>
              <w:ind w:left="443" w:right="436" w:firstLine="48"/>
              <w:jc w:val="both"/>
            </w:pPr>
            <w:r>
              <w:t>Yeny Aracelly Nuñez Rosero</w:t>
            </w:r>
          </w:p>
        </w:tc>
        <w:tc>
          <w:tcPr>
            <w:tcW w:w="3260" w:type="dxa"/>
          </w:tcPr>
          <w:p w14:paraId="688C4DB3" w14:textId="77777777" w:rsidR="00D609EB" w:rsidRDefault="00D609EB" w:rsidP="00ED0EA1">
            <w:pPr>
              <w:pStyle w:val="TableParagraph"/>
              <w:spacing w:line="250" w:lineRule="exact"/>
              <w:ind w:left="273" w:right="270"/>
              <w:jc w:val="center"/>
            </w:pPr>
            <w:r>
              <w:t>Constanza Ivette Rojas</w:t>
            </w:r>
          </w:p>
          <w:p w14:paraId="698DCDCD" w14:textId="77777777" w:rsidR="00D609EB" w:rsidRDefault="00D609EB" w:rsidP="00ED0EA1">
            <w:pPr>
              <w:pStyle w:val="TableParagraph"/>
              <w:spacing w:before="9"/>
              <w:rPr>
                <w:b/>
                <w:sz w:val="20"/>
              </w:rPr>
            </w:pPr>
          </w:p>
          <w:p w14:paraId="001D2265" w14:textId="77777777" w:rsidR="00D609EB" w:rsidRDefault="00D609EB" w:rsidP="00ED0EA1">
            <w:pPr>
              <w:pStyle w:val="TableParagraph"/>
              <w:ind w:left="273" w:right="270"/>
              <w:jc w:val="center"/>
            </w:pPr>
            <w:r>
              <w:t>Fernando Girón Vanderhuk</w:t>
            </w:r>
          </w:p>
        </w:tc>
        <w:tc>
          <w:tcPr>
            <w:tcW w:w="2574" w:type="dxa"/>
          </w:tcPr>
          <w:p w14:paraId="78BD25E6" w14:textId="77777777" w:rsidR="00D609EB" w:rsidRDefault="00D609EB" w:rsidP="00ED0EA1">
            <w:pPr>
              <w:pStyle w:val="TableParagraph"/>
              <w:rPr>
                <w:b/>
                <w:sz w:val="21"/>
              </w:rPr>
            </w:pPr>
          </w:p>
          <w:p w14:paraId="0B63E504" w14:textId="77777777" w:rsidR="00D609EB" w:rsidRDefault="00D609EB" w:rsidP="00ED0EA1">
            <w:pPr>
              <w:pStyle w:val="TableParagraph"/>
              <w:ind w:left="278" w:right="277"/>
              <w:jc w:val="center"/>
            </w:pPr>
            <w:r>
              <w:t>Diego Victoria Mejía</w:t>
            </w:r>
          </w:p>
        </w:tc>
      </w:tr>
      <w:tr w:rsidR="00D609EB" w14:paraId="73CDB673" w14:textId="77777777" w:rsidTr="00ED0EA1">
        <w:trPr>
          <w:trHeight w:val="506"/>
        </w:trPr>
        <w:tc>
          <w:tcPr>
            <w:tcW w:w="1102" w:type="dxa"/>
          </w:tcPr>
          <w:p w14:paraId="75459FB3" w14:textId="77777777" w:rsidR="00D609EB" w:rsidRDefault="00D609EB" w:rsidP="00ED0EA1">
            <w:pPr>
              <w:pStyle w:val="TableParagraph"/>
              <w:spacing w:before="124"/>
              <w:ind w:left="108" w:right="98"/>
              <w:jc w:val="center"/>
            </w:pPr>
            <w:r>
              <w:t>Cargo:</w:t>
            </w:r>
          </w:p>
        </w:tc>
        <w:tc>
          <w:tcPr>
            <w:tcW w:w="2411" w:type="dxa"/>
          </w:tcPr>
          <w:p w14:paraId="0B0C8227" w14:textId="2EE130AE" w:rsidR="00D609EB" w:rsidRDefault="004A2DBF" w:rsidP="00ED0EA1">
            <w:pPr>
              <w:pStyle w:val="TableParagraph"/>
              <w:spacing w:line="254" w:lineRule="exact"/>
              <w:ind w:left="589" w:right="569" w:firstLine="60"/>
            </w:pPr>
            <w:r>
              <w:t>Profesional Unersitaria</w:t>
            </w:r>
          </w:p>
        </w:tc>
        <w:tc>
          <w:tcPr>
            <w:tcW w:w="3260" w:type="dxa"/>
          </w:tcPr>
          <w:p w14:paraId="79E9C9D6" w14:textId="77777777" w:rsidR="00D609EB" w:rsidRDefault="00D609EB" w:rsidP="00ED0EA1">
            <w:pPr>
              <w:pStyle w:val="TableParagraph"/>
              <w:spacing w:line="254" w:lineRule="exact"/>
              <w:ind w:left="341" w:right="321" w:firstLine="153"/>
            </w:pPr>
            <w:r>
              <w:t>Asesora de Planeación Subdirector Administrativo</w:t>
            </w:r>
          </w:p>
        </w:tc>
        <w:tc>
          <w:tcPr>
            <w:tcW w:w="2574" w:type="dxa"/>
          </w:tcPr>
          <w:p w14:paraId="18F11560" w14:textId="77777777" w:rsidR="00D609EB" w:rsidRDefault="00D609EB" w:rsidP="00ED0EA1">
            <w:pPr>
              <w:pStyle w:val="TableParagraph"/>
              <w:spacing w:before="124"/>
              <w:ind w:left="278" w:right="275"/>
              <w:jc w:val="center"/>
            </w:pPr>
            <w:r>
              <w:t>Director General</w:t>
            </w:r>
          </w:p>
        </w:tc>
      </w:tr>
      <w:tr w:rsidR="00D609EB" w14:paraId="406E48DB" w14:textId="77777777" w:rsidTr="00ED0EA1">
        <w:trPr>
          <w:trHeight w:val="516"/>
        </w:trPr>
        <w:tc>
          <w:tcPr>
            <w:tcW w:w="1102" w:type="dxa"/>
          </w:tcPr>
          <w:p w14:paraId="35DD4AEC" w14:textId="77777777" w:rsidR="00D609EB" w:rsidRDefault="00D609EB" w:rsidP="00ED0EA1">
            <w:pPr>
              <w:pStyle w:val="TableParagraph"/>
              <w:spacing w:before="130"/>
              <w:ind w:left="108" w:right="100"/>
              <w:jc w:val="center"/>
            </w:pPr>
            <w:r>
              <w:t>Fecha:</w:t>
            </w:r>
          </w:p>
        </w:tc>
        <w:tc>
          <w:tcPr>
            <w:tcW w:w="2411" w:type="dxa"/>
          </w:tcPr>
          <w:p w14:paraId="058FFE01" w14:textId="3656F805" w:rsidR="00D609EB" w:rsidRDefault="00D609EB" w:rsidP="00ED0EA1">
            <w:pPr>
              <w:pStyle w:val="TableParagraph"/>
              <w:spacing w:before="130"/>
              <w:ind w:left="293" w:right="290"/>
              <w:jc w:val="center"/>
            </w:pPr>
          </w:p>
        </w:tc>
        <w:tc>
          <w:tcPr>
            <w:tcW w:w="3260" w:type="dxa"/>
          </w:tcPr>
          <w:p w14:paraId="00101DAC" w14:textId="417596D5" w:rsidR="00D609EB" w:rsidRDefault="00D609EB" w:rsidP="00ED0EA1">
            <w:pPr>
              <w:pStyle w:val="TableParagraph"/>
              <w:spacing w:before="130"/>
              <w:ind w:left="273" w:right="266"/>
              <w:jc w:val="center"/>
            </w:pPr>
          </w:p>
        </w:tc>
        <w:tc>
          <w:tcPr>
            <w:tcW w:w="2574" w:type="dxa"/>
          </w:tcPr>
          <w:p w14:paraId="054EF088" w14:textId="57283A00" w:rsidR="00D609EB" w:rsidRDefault="00D609EB" w:rsidP="00ED0EA1">
            <w:pPr>
              <w:pStyle w:val="TableParagraph"/>
              <w:spacing w:before="130"/>
              <w:ind w:left="278" w:right="272"/>
              <w:jc w:val="center"/>
            </w:pPr>
          </w:p>
        </w:tc>
      </w:tr>
      <w:tr w:rsidR="00D609EB" w14:paraId="06038AF7" w14:textId="77777777" w:rsidTr="00ED0EA1">
        <w:trPr>
          <w:trHeight w:val="309"/>
        </w:trPr>
        <w:tc>
          <w:tcPr>
            <w:tcW w:w="1102" w:type="dxa"/>
          </w:tcPr>
          <w:p w14:paraId="61EDCA93" w14:textId="77777777" w:rsidR="00D609EB" w:rsidRDefault="00D609EB" w:rsidP="00ED0EA1">
            <w:pPr>
              <w:pStyle w:val="TableParagraph"/>
              <w:spacing w:before="26"/>
              <w:ind w:left="108" w:right="100"/>
              <w:jc w:val="center"/>
            </w:pPr>
            <w:r>
              <w:t>Firma:</w:t>
            </w:r>
          </w:p>
        </w:tc>
        <w:tc>
          <w:tcPr>
            <w:tcW w:w="2411" w:type="dxa"/>
          </w:tcPr>
          <w:p w14:paraId="7A8148EF" w14:textId="54807D3B" w:rsidR="00D609EB" w:rsidRDefault="00D609EB" w:rsidP="00ED0EA1">
            <w:pPr>
              <w:pStyle w:val="TableParagraph"/>
              <w:spacing w:before="29" w:line="260" w:lineRule="exact"/>
              <w:ind w:left="293" w:right="293"/>
              <w:jc w:val="center"/>
              <w:rPr>
                <w:sz w:val="24"/>
              </w:rPr>
            </w:pPr>
          </w:p>
        </w:tc>
        <w:tc>
          <w:tcPr>
            <w:tcW w:w="3260" w:type="dxa"/>
          </w:tcPr>
          <w:p w14:paraId="4CD7E95E" w14:textId="72738349" w:rsidR="00D609EB" w:rsidRDefault="00D609EB" w:rsidP="00ED0EA1">
            <w:pPr>
              <w:pStyle w:val="TableParagraph"/>
              <w:spacing w:before="29" w:line="260" w:lineRule="exact"/>
              <w:ind w:left="273" w:right="269"/>
              <w:jc w:val="center"/>
              <w:rPr>
                <w:sz w:val="24"/>
              </w:rPr>
            </w:pPr>
          </w:p>
        </w:tc>
        <w:tc>
          <w:tcPr>
            <w:tcW w:w="2574" w:type="dxa"/>
          </w:tcPr>
          <w:p w14:paraId="12208E66" w14:textId="6051280F" w:rsidR="00D609EB" w:rsidRDefault="00D609EB" w:rsidP="00ED0EA1">
            <w:pPr>
              <w:pStyle w:val="TableParagraph"/>
              <w:spacing w:before="29" w:line="260" w:lineRule="exact"/>
              <w:ind w:left="278" w:right="275"/>
              <w:jc w:val="center"/>
              <w:rPr>
                <w:sz w:val="24"/>
              </w:rPr>
            </w:pPr>
          </w:p>
        </w:tc>
      </w:tr>
    </w:tbl>
    <w:p w14:paraId="2E5085C8" w14:textId="77777777" w:rsidR="00D609EB" w:rsidRPr="00D609EB" w:rsidRDefault="00D609EB" w:rsidP="00D609EB">
      <w:bookmarkStart w:id="12" w:name="_GoBack"/>
      <w:bookmarkEnd w:id="12"/>
    </w:p>
    <w:sectPr w:rsidR="00D609EB" w:rsidRPr="00D609EB" w:rsidSect="00FB7AD3">
      <w:pgSz w:w="12240" w:h="15840"/>
      <w:pgMar w:top="2495" w:right="1701" w:bottom="1701" w:left="1701" w:header="71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ACE7D" w14:textId="77777777" w:rsidR="00821749" w:rsidRDefault="00821749">
      <w:r>
        <w:separator/>
      </w:r>
    </w:p>
  </w:endnote>
  <w:endnote w:type="continuationSeparator" w:id="0">
    <w:p w14:paraId="22CA917E" w14:textId="77777777" w:rsidR="00821749" w:rsidRDefault="0082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83753" w14:textId="77777777" w:rsidR="00821749" w:rsidRDefault="00821749">
      <w:r>
        <w:separator/>
      </w:r>
    </w:p>
  </w:footnote>
  <w:footnote w:type="continuationSeparator" w:id="0">
    <w:p w14:paraId="24A79308" w14:textId="77777777" w:rsidR="00821749" w:rsidRDefault="00821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A89AF" w14:textId="5188BCAB" w:rsidR="00234BAC" w:rsidRDefault="00234BAC">
    <w:pPr>
      <w:pStyle w:val="Textoindependiente"/>
      <w:spacing w:line="14" w:lineRule="auto"/>
      <w:rPr>
        <w:sz w:val="20"/>
      </w:rPr>
    </w:pPr>
    <w:r>
      <w:rPr>
        <w:noProof/>
        <w:lang w:val="es-CO" w:eastAsia="es-CO"/>
      </w:rPr>
      <mc:AlternateContent>
        <mc:Choice Requires="wps">
          <w:drawing>
            <wp:anchor distT="0" distB="0" distL="114300" distR="114300" simplePos="0" relativeHeight="15728640" behindDoc="0" locked="0" layoutInCell="1" allowOverlap="1" wp14:anchorId="100A1536" wp14:editId="72810BF6">
              <wp:simplePos x="0" y="0"/>
              <wp:positionH relativeFrom="page">
                <wp:posOffset>714375</wp:posOffset>
              </wp:positionH>
              <wp:positionV relativeFrom="topMargin">
                <wp:align>bottom</wp:align>
              </wp:positionV>
              <wp:extent cx="6664325" cy="1066800"/>
              <wp:effectExtent l="0" t="0" r="3175"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8"/>
                            <w:gridCol w:w="5257"/>
                            <w:gridCol w:w="1136"/>
                            <w:gridCol w:w="1690"/>
                          </w:tblGrid>
                          <w:tr w:rsidR="00234BAC" w14:paraId="21760F58" w14:textId="77777777">
                            <w:trPr>
                              <w:trHeight w:val="412"/>
                            </w:trPr>
                            <w:tc>
                              <w:tcPr>
                                <w:tcW w:w="2398" w:type="dxa"/>
                                <w:vMerge w:val="restart"/>
                              </w:tcPr>
                              <w:p w14:paraId="61E78EED" w14:textId="77777777" w:rsidR="00234BAC" w:rsidRDefault="00234BAC">
                                <w:pPr>
                                  <w:pStyle w:val="TableParagraph"/>
                                  <w:rPr>
                                    <w:rFonts w:ascii="Times New Roman"/>
                                    <w:sz w:val="18"/>
                                  </w:rPr>
                                </w:pPr>
                              </w:p>
                            </w:tc>
                            <w:tc>
                              <w:tcPr>
                                <w:tcW w:w="5257" w:type="dxa"/>
                                <w:vMerge w:val="restart"/>
                              </w:tcPr>
                              <w:p w14:paraId="0B631223" w14:textId="77777777" w:rsidR="00234BAC" w:rsidRDefault="00234BAC">
                                <w:pPr>
                                  <w:pStyle w:val="TableParagraph"/>
                                  <w:rPr>
                                    <w:rFonts w:ascii="Times New Roman"/>
                                    <w:sz w:val="24"/>
                                  </w:rPr>
                                </w:pPr>
                              </w:p>
                              <w:p w14:paraId="72BB7BBD" w14:textId="55711BF8" w:rsidR="00234BAC" w:rsidRDefault="00234BAC">
                                <w:pPr>
                                  <w:pStyle w:val="TableParagraph"/>
                                  <w:spacing w:before="168" w:line="276" w:lineRule="auto"/>
                                  <w:ind w:left="1257" w:right="220" w:hanging="956"/>
                                  <w:rPr>
                                    <w:b/>
                                  </w:rPr>
                                </w:pPr>
                                <w:r>
                                  <w:rPr>
                                    <w:b/>
                                  </w:rPr>
                                  <w:t xml:space="preserve">PLAN DE SEGURIDAD Y PRIVACIDAD DE LA INFORMACIÓN </w:t>
                                </w:r>
                                <w:r>
                                  <w:rPr>
                                    <w:b/>
                                    <w:color w:val="1F1F29"/>
                                  </w:rPr>
                                  <w:t>2021-2023</w:t>
                                </w:r>
                              </w:p>
                            </w:tc>
                            <w:tc>
                              <w:tcPr>
                                <w:tcW w:w="1136" w:type="dxa"/>
                              </w:tcPr>
                              <w:p w14:paraId="1D86F640" w14:textId="77777777" w:rsidR="00234BAC" w:rsidRDefault="00234BAC">
                                <w:pPr>
                                  <w:pStyle w:val="TableParagraph"/>
                                  <w:spacing w:line="183" w:lineRule="exact"/>
                                  <w:ind w:right="210"/>
                                  <w:jc w:val="right"/>
                                  <w:rPr>
                                    <w:sz w:val="16"/>
                                  </w:rPr>
                                </w:pPr>
                                <w:r>
                                  <w:rPr>
                                    <w:sz w:val="16"/>
                                  </w:rPr>
                                  <w:t>CÓDIGO:</w:t>
                                </w:r>
                              </w:p>
                            </w:tc>
                            <w:tc>
                              <w:tcPr>
                                <w:tcW w:w="1690" w:type="dxa"/>
                              </w:tcPr>
                              <w:p w14:paraId="5DA1C100" w14:textId="77777777" w:rsidR="00234BAC" w:rsidRDefault="00234BAC">
                                <w:pPr>
                                  <w:pStyle w:val="TableParagraph"/>
                                  <w:spacing w:line="183" w:lineRule="exact"/>
                                  <w:ind w:left="236" w:right="228"/>
                                  <w:jc w:val="center"/>
                                  <w:rPr>
                                    <w:sz w:val="16"/>
                                  </w:rPr>
                                </w:pPr>
                                <w:r>
                                  <w:rPr>
                                    <w:sz w:val="16"/>
                                  </w:rPr>
                                  <w:t>Y-GI-02</w:t>
                                </w:r>
                              </w:p>
                            </w:tc>
                          </w:tr>
                          <w:tr w:rsidR="00234BAC" w14:paraId="509BB453" w14:textId="77777777">
                            <w:trPr>
                              <w:trHeight w:val="410"/>
                            </w:trPr>
                            <w:tc>
                              <w:tcPr>
                                <w:tcW w:w="2398" w:type="dxa"/>
                                <w:vMerge/>
                                <w:tcBorders>
                                  <w:top w:val="nil"/>
                                </w:tcBorders>
                              </w:tcPr>
                              <w:p w14:paraId="49375D7D" w14:textId="77777777" w:rsidR="00234BAC" w:rsidRDefault="00234BAC">
                                <w:pPr>
                                  <w:rPr>
                                    <w:sz w:val="2"/>
                                    <w:szCs w:val="2"/>
                                  </w:rPr>
                                </w:pPr>
                              </w:p>
                            </w:tc>
                            <w:tc>
                              <w:tcPr>
                                <w:tcW w:w="5257" w:type="dxa"/>
                                <w:vMerge/>
                                <w:tcBorders>
                                  <w:top w:val="nil"/>
                                </w:tcBorders>
                              </w:tcPr>
                              <w:p w14:paraId="6C0A58ED" w14:textId="77777777" w:rsidR="00234BAC" w:rsidRDefault="00234BAC">
                                <w:pPr>
                                  <w:rPr>
                                    <w:sz w:val="2"/>
                                    <w:szCs w:val="2"/>
                                  </w:rPr>
                                </w:pPr>
                              </w:p>
                            </w:tc>
                            <w:tc>
                              <w:tcPr>
                                <w:tcW w:w="1136" w:type="dxa"/>
                              </w:tcPr>
                              <w:p w14:paraId="6402781A" w14:textId="77777777" w:rsidR="00234BAC" w:rsidRDefault="00234BAC">
                                <w:pPr>
                                  <w:pStyle w:val="TableParagraph"/>
                                  <w:spacing w:line="183" w:lineRule="exact"/>
                                  <w:ind w:right="174"/>
                                  <w:jc w:val="right"/>
                                  <w:rPr>
                                    <w:sz w:val="16"/>
                                  </w:rPr>
                                </w:pPr>
                                <w:r>
                                  <w:rPr>
                                    <w:sz w:val="16"/>
                                  </w:rPr>
                                  <w:t>VERSIÓN:</w:t>
                                </w:r>
                              </w:p>
                            </w:tc>
                            <w:tc>
                              <w:tcPr>
                                <w:tcW w:w="1690" w:type="dxa"/>
                              </w:tcPr>
                              <w:p w14:paraId="4DC66EF6" w14:textId="4A72A13B" w:rsidR="00234BAC" w:rsidRDefault="00234BAC">
                                <w:pPr>
                                  <w:pStyle w:val="TableParagraph"/>
                                  <w:spacing w:line="183" w:lineRule="exact"/>
                                  <w:ind w:left="234" w:right="228"/>
                                  <w:jc w:val="center"/>
                                  <w:rPr>
                                    <w:sz w:val="16"/>
                                  </w:rPr>
                                </w:pPr>
                              </w:p>
                            </w:tc>
                          </w:tr>
                          <w:tr w:rsidR="00234BAC" w14:paraId="5FCEF65A" w14:textId="77777777">
                            <w:trPr>
                              <w:trHeight w:val="412"/>
                            </w:trPr>
                            <w:tc>
                              <w:tcPr>
                                <w:tcW w:w="2398" w:type="dxa"/>
                                <w:vMerge/>
                                <w:tcBorders>
                                  <w:top w:val="nil"/>
                                </w:tcBorders>
                              </w:tcPr>
                              <w:p w14:paraId="0061AFA5" w14:textId="77777777" w:rsidR="00234BAC" w:rsidRDefault="00234BAC">
                                <w:pPr>
                                  <w:rPr>
                                    <w:sz w:val="2"/>
                                    <w:szCs w:val="2"/>
                                  </w:rPr>
                                </w:pPr>
                              </w:p>
                            </w:tc>
                            <w:tc>
                              <w:tcPr>
                                <w:tcW w:w="5257" w:type="dxa"/>
                                <w:vMerge/>
                                <w:tcBorders>
                                  <w:top w:val="nil"/>
                                </w:tcBorders>
                              </w:tcPr>
                              <w:p w14:paraId="3E9BF81A" w14:textId="77777777" w:rsidR="00234BAC" w:rsidRDefault="00234BAC">
                                <w:pPr>
                                  <w:rPr>
                                    <w:sz w:val="2"/>
                                    <w:szCs w:val="2"/>
                                  </w:rPr>
                                </w:pPr>
                              </w:p>
                            </w:tc>
                            <w:tc>
                              <w:tcPr>
                                <w:tcW w:w="1136" w:type="dxa"/>
                              </w:tcPr>
                              <w:p w14:paraId="0089C8E7" w14:textId="77777777" w:rsidR="00234BAC" w:rsidRDefault="00234BAC">
                                <w:pPr>
                                  <w:pStyle w:val="TableParagraph"/>
                                  <w:spacing w:line="183" w:lineRule="exact"/>
                                  <w:ind w:right="263"/>
                                  <w:jc w:val="right"/>
                                  <w:rPr>
                                    <w:sz w:val="16"/>
                                  </w:rPr>
                                </w:pPr>
                                <w:r>
                                  <w:rPr>
                                    <w:sz w:val="16"/>
                                  </w:rPr>
                                  <w:t>FECHA:</w:t>
                                </w:r>
                              </w:p>
                            </w:tc>
                            <w:tc>
                              <w:tcPr>
                                <w:tcW w:w="1690" w:type="dxa"/>
                              </w:tcPr>
                              <w:p w14:paraId="40ED0469" w14:textId="7F2F08D4" w:rsidR="00234BAC" w:rsidRDefault="00234BAC">
                                <w:pPr>
                                  <w:pStyle w:val="TableParagraph"/>
                                  <w:spacing w:line="183" w:lineRule="exact"/>
                                  <w:ind w:left="236" w:right="228"/>
                                  <w:jc w:val="center"/>
                                  <w:rPr>
                                    <w:sz w:val="16"/>
                                  </w:rPr>
                                </w:pPr>
                              </w:p>
                            </w:tc>
                          </w:tr>
                          <w:tr w:rsidR="00234BAC" w14:paraId="3E206124" w14:textId="77777777">
                            <w:trPr>
                              <w:trHeight w:val="412"/>
                            </w:trPr>
                            <w:tc>
                              <w:tcPr>
                                <w:tcW w:w="2398" w:type="dxa"/>
                                <w:vMerge/>
                                <w:tcBorders>
                                  <w:top w:val="nil"/>
                                </w:tcBorders>
                              </w:tcPr>
                              <w:p w14:paraId="21CDC791" w14:textId="77777777" w:rsidR="00234BAC" w:rsidRDefault="00234BAC">
                                <w:pPr>
                                  <w:rPr>
                                    <w:sz w:val="2"/>
                                    <w:szCs w:val="2"/>
                                  </w:rPr>
                                </w:pPr>
                              </w:p>
                            </w:tc>
                            <w:tc>
                              <w:tcPr>
                                <w:tcW w:w="5257" w:type="dxa"/>
                                <w:vMerge/>
                                <w:tcBorders>
                                  <w:top w:val="nil"/>
                                </w:tcBorders>
                              </w:tcPr>
                              <w:p w14:paraId="6E6DDC97" w14:textId="77777777" w:rsidR="00234BAC" w:rsidRDefault="00234BAC">
                                <w:pPr>
                                  <w:rPr>
                                    <w:sz w:val="2"/>
                                    <w:szCs w:val="2"/>
                                  </w:rPr>
                                </w:pPr>
                              </w:p>
                            </w:tc>
                            <w:tc>
                              <w:tcPr>
                                <w:tcW w:w="1136" w:type="dxa"/>
                              </w:tcPr>
                              <w:p w14:paraId="07B481AC" w14:textId="77777777" w:rsidR="00234BAC" w:rsidRDefault="00234BAC">
                                <w:pPr>
                                  <w:pStyle w:val="TableParagraph"/>
                                  <w:spacing w:line="183" w:lineRule="exact"/>
                                  <w:ind w:right="232"/>
                                  <w:jc w:val="right"/>
                                  <w:rPr>
                                    <w:sz w:val="16"/>
                                  </w:rPr>
                                </w:pPr>
                                <w:r>
                                  <w:rPr>
                                    <w:sz w:val="16"/>
                                  </w:rPr>
                                  <w:t>PÁGINA:</w:t>
                                </w:r>
                              </w:p>
                            </w:tc>
                            <w:tc>
                              <w:tcPr>
                                <w:tcW w:w="1690" w:type="dxa"/>
                              </w:tcPr>
                              <w:p w14:paraId="32DF5DDB" w14:textId="1359BE8C" w:rsidR="00234BAC" w:rsidRDefault="00234BAC">
                                <w:pPr>
                                  <w:pStyle w:val="TableParagraph"/>
                                  <w:spacing w:line="183" w:lineRule="exact"/>
                                  <w:ind w:left="236" w:right="228"/>
                                  <w:jc w:val="center"/>
                                  <w:rPr>
                                    <w:sz w:val="16"/>
                                  </w:rPr>
                                </w:pPr>
                                <w:r>
                                  <w:rPr>
                                    <w:sz w:val="16"/>
                                  </w:rPr>
                                  <w:t>1 DE 42</w:t>
                                </w:r>
                              </w:p>
                            </w:tc>
                          </w:tr>
                        </w:tbl>
                        <w:p w14:paraId="7B3B7FF6" w14:textId="77777777" w:rsidR="00234BAC" w:rsidRDefault="00234BA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A1536" id="_x0000_t202" coordsize="21600,21600" o:spt="202" path="m,l,21600r21600,l21600,xe">
              <v:stroke joinstyle="miter"/>
              <v:path gradientshapeok="t" o:connecttype="rect"/>
            </v:shapetype>
            <v:shape id="Text Box 1" o:spid="_x0000_s1026" type="#_x0000_t202" style="position:absolute;margin-left:56.25pt;margin-top:0;width:524.75pt;height:84pt;z-index:1572864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8"/>
                      <w:gridCol w:w="5257"/>
                      <w:gridCol w:w="1136"/>
                      <w:gridCol w:w="1690"/>
                    </w:tblGrid>
                    <w:tr w:rsidR="00234BAC" w14:paraId="21760F58" w14:textId="77777777">
                      <w:trPr>
                        <w:trHeight w:val="412"/>
                      </w:trPr>
                      <w:tc>
                        <w:tcPr>
                          <w:tcW w:w="2398" w:type="dxa"/>
                          <w:vMerge w:val="restart"/>
                        </w:tcPr>
                        <w:p w14:paraId="61E78EED" w14:textId="77777777" w:rsidR="00234BAC" w:rsidRDefault="00234BAC">
                          <w:pPr>
                            <w:pStyle w:val="TableParagraph"/>
                            <w:rPr>
                              <w:rFonts w:ascii="Times New Roman"/>
                              <w:sz w:val="18"/>
                            </w:rPr>
                          </w:pPr>
                        </w:p>
                      </w:tc>
                      <w:tc>
                        <w:tcPr>
                          <w:tcW w:w="5257" w:type="dxa"/>
                          <w:vMerge w:val="restart"/>
                        </w:tcPr>
                        <w:p w14:paraId="0B631223" w14:textId="77777777" w:rsidR="00234BAC" w:rsidRDefault="00234BAC">
                          <w:pPr>
                            <w:pStyle w:val="TableParagraph"/>
                            <w:rPr>
                              <w:rFonts w:ascii="Times New Roman"/>
                              <w:sz w:val="24"/>
                            </w:rPr>
                          </w:pPr>
                        </w:p>
                        <w:p w14:paraId="72BB7BBD" w14:textId="55711BF8" w:rsidR="00234BAC" w:rsidRDefault="00234BAC">
                          <w:pPr>
                            <w:pStyle w:val="TableParagraph"/>
                            <w:spacing w:before="168" w:line="276" w:lineRule="auto"/>
                            <w:ind w:left="1257" w:right="220" w:hanging="956"/>
                            <w:rPr>
                              <w:b/>
                            </w:rPr>
                          </w:pPr>
                          <w:r>
                            <w:rPr>
                              <w:b/>
                            </w:rPr>
                            <w:t xml:space="preserve">PLAN DE SEGURIDAD Y PRIVACIDAD DE LA INFORMACIÓN </w:t>
                          </w:r>
                          <w:r>
                            <w:rPr>
                              <w:b/>
                              <w:color w:val="1F1F29"/>
                            </w:rPr>
                            <w:t>2021-2023</w:t>
                          </w:r>
                        </w:p>
                      </w:tc>
                      <w:tc>
                        <w:tcPr>
                          <w:tcW w:w="1136" w:type="dxa"/>
                        </w:tcPr>
                        <w:p w14:paraId="1D86F640" w14:textId="77777777" w:rsidR="00234BAC" w:rsidRDefault="00234BAC">
                          <w:pPr>
                            <w:pStyle w:val="TableParagraph"/>
                            <w:spacing w:line="183" w:lineRule="exact"/>
                            <w:ind w:right="210"/>
                            <w:jc w:val="right"/>
                            <w:rPr>
                              <w:sz w:val="16"/>
                            </w:rPr>
                          </w:pPr>
                          <w:r>
                            <w:rPr>
                              <w:sz w:val="16"/>
                            </w:rPr>
                            <w:t>CÓDIGO:</w:t>
                          </w:r>
                        </w:p>
                      </w:tc>
                      <w:tc>
                        <w:tcPr>
                          <w:tcW w:w="1690" w:type="dxa"/>
                        </w:tcPr>
                        <w:p w14:paraId="5DA1C100" w14:textId="77777777" w:rsidR="00234BAC" w:rsidRDefault="00234BAC">
                          <w:pPr>
                            <w:pStyle w:val="TableParagraph"/>
                            <w:spacing w:line="183" w:lineRule="exact"/>
                            <w:ind w:left="236" w:right="228"/>
                            <w:jc w:val="center"/>
                            <w:rPr>
                              <w:sz w:val="16"/>
                            </w:rPr>
                          </w:pPr>
                          <w:r>
                            <w:rPr>
                              <w:sz w:val="16"/>
                            </w:rPr>
                            <w:t>Y-GI-02</w:t>
                          </w:r>
                        </w:p>
                      </w:tc>
                    </w:tr>
                    <w:tr w:rsidR="00234BAC" w14:paraId="509BB453" w14:textId="77777777">
                      <w:trPr>
                        <w:trHeight w:val="410"/>
                      </w:trPr>
                      <w:tc>
                        <w:tcPr>
                          <w:tcW w:w="2398" w:type="dxa"/>
                          <w:vMerge/>
                          <w:tcBorders>
                            <w:top w:val="nil"/>
                          </w:tcBorders>
                        </w:tcPr>
                        <w:p w14:paraId="49375D7D" w14:textId="77777777" w:rsidR="00234BAC" w:rsidRDefault="00234BAC">
                          <w:pPr>
                            <w:rPr>
                              <w:sz w:val="2"/>
                              <w:szCs w:val="2"/>
                            </w:rPr>
                          </w:pPr>
                        </w:p>
                      </w:tc>
                      <w:tc>
                        <w:tcPr>
                          <w:tcW w:w="5257" w:type="dxa"/>
                          <w:vMerge/>
                          <w:tcBorders>
                            <w:top w:val="nil"/>
                          </w:tcBorders>
                        </w:tcPr>
                        <w:p w14:paraId="6C0A58ED" w14:textId="77777777" w:rsidR="00234BAC" w:rsidRDefault="00234BAC">
                          <w:pPr>
                            <w:rPr>
                              <w:sz w:val="2"/>
                              <w:szCs w:val="2"/>
                            </w:rPr>
                          </w:pPr>
                        </w:p>
                      </w:tc>
                      <w:tc>
                        <w:tcPr>
                          <w:tcW w:w="1136" w:type="dxa"/>
                        </w:tcPr>
                        <w:p w14:paraId="6402781A" w14:textId="77777777" w:rsidR="00234BAC" w:rsidRDefault="00234BAC">
                          <w:pPr>
                            <w:pStyle w:val="TableParagraph"/>
                            <w:spacing w:line="183" w:lineRule="exact"/>
                            <w:ind w:right="174"/>
                            <w:jc w:val="right"/>
                            <w:rPr>
                              <w:sz w:val="16"/>
                            </w:rPr>
                          </w:pPr>
                          <w:r>
                            <w:rPr>
                              <w:sz w:val="16"/>
                            </w:rPr>
                            <w:t>VERSIÓN:</w:t>
                          </w:r>
                        </w:p>
                      </w:tc>
                      <w:tc>
                        <w:tcPr>
                          <w:tcW w:w="1690" w:type="dxa"/>
                        </w:tcPr>
                        <w:p w14:paraId="4DC66EF6" w14:textId="4A72A13B" w:rsidR="00234BAC" w:rsidRDefault="00234BAC">
                          <w:pPr>
                            <w:pStyle w:val="TableParagraph"/>
                            <w:spacing w:line="183" w:lineRule="exact"/>
                            <w:ind w:left="234" w:right="228"/>
                            <w:jc w:val="center"/>
                            <w:rPr>
                              <w:sz w:val="16"/>
                            </w:rPr>
                          </w:pPr>
                        </w:p>
                      </w:tc>
                    </w:tr>
                    <w:tr w:rsidR="00234BAC" w14:paraId="5FCEF65A" w14:textId="77777777">
                      <w:trPr>
                        <w:trHeight w:val="412"/>
                      </w:trPr>
                      <w:tc>
                        <w:tcPr>
                          <w:tcW w:w="2398" w:type="dxa"/>
                          <w:vMerge/>
                          <w:tcBorders>
                            <w:top w:val="nil"/>
                          </w:tcBorders>
                        </w:tcPr>
                        <w:p w14:paraId="0061AFA5" w14:textId="77777777" w:rsidR="00234BAC" w:rsidRDefault="00234BAC">
                          <w:pPr>
                            <w:rPr>
                              <w:sz w:val="2"/>
                              <w:szCs w:val="2"/>
                            </w:rPr>
                          </w:pPr>
                        </w:p>
                      </w:tc>
                      <w:tc>
                        <w:tcPr>
                          <w:tcW w:w="5257" w:type="dxa"/>
                          <w:vMerge/>
                          <w:tcBorders>
                            <w:top w:val="nil"/>
                          </w:tcBorders>
                        </w:tcPr>
                        <w:p w14:paraId="3E9BF81A" w14:textId="77777777" w:rsidR="00234BAC" w:rsidRDefault="00234BAC">
                          <w:pPr>
                            <w:rPr>
                              <w:sz w:val="2"/>
                              <w:szCs w:val="2"/>
                            </w:rPr>
                          </w:pPr>
                        </w:p>
                      </w:tc>
                      <w:tc>
                        <w:tcPr>
                          <w:tcW w:w="1136" w:type="dxa"/>
                        </w:tcPr>
                        <w:p w14:paraId="0089C8E7" w14:textId="77777777" w:rsidR="00234BAC" w:rsidRDefault="00234BAC">
                          <w:pPr>
                            <w:pStyle w:val="TableParagraph"/>
                            <w:spacing w:line="183" w:lineRule="exact"/>
                            <w:ind w:right="263"/>
                            <w:jc w:val="right"/>
                            <w:rPr>
                              <w:sz w:val="16"/>
                            </w:rPr>
                          </w:pPr>
                          <w:r>
                            <w:rPr>
                              <w:sz w:val="16"/>
                            </w:rPr>
                            <w:t>FECHA:</w:t>
                          </w:r>
                        </w:p>
                      </w:tc>
                      <w:tc>
                        <w:tcPr>
                          <w:tcW w:w="1690" w:type="dxa"/>
                        </w:tcPr>
                        <w:p w14:paraId="40ED0469" w14:textId="7F2F08D4" w:rsidR="00234BAC" w:rsidRDefault="00234BAC">
                          <w:pPr>
                            <w:pStyle w:val="TableParagraph"/>
                            <w:spacing w:line="183" w:lineRule="exact"/>
                            <w:ind w:left="236" w:right="228"/>
                            <w:jc w:val="center"/>
                            <w:rPr>
                              <w:sz w:val="16"/>
                            </w:rPr>
                          </w:pPr>
                        </w:p>
                      </w:tc>
                    </w:tr>
                    <w:tr w:rsidR="00234BAC" w14:paraId="3E206124" w14:textId="77777777">
                      <w:trPr>
                        <w:trHeight w:val="412"/>
                      </w:trPr>
                      <w:tc>
                        <w:tcPr>
                          <w:tcW w:w="2398" w:type="dxa"/>
                          <w:vMerge/>
                          <w:tcBorders>
                            <w:top w:val="nil"/>
                          </w:tcBorders>
                        </w:tcPr>
                        <w:p w14:paraId="21CDC791" w14:textId="77777777" w:rsidR="00234BAC" w:rsidRDefault="00234BAC">
                          <w:pPr>
                            <w:rPr>
                              <w:sz w:val="2"/>
                              <w:szCs w:val="2"/>
                            </w:rPr>
                          </w:pPr>
                        </w:p>
                      </w:tc>
                      <w:tc>
                        <w:tcPr>
                          <w:tcW w:w="5257" w:type="dxa"/>
                          <w:vMerge/>
                          <w:tcBorders>
                            <w:top w:val="nil"/>
                          </w:tcBorders>
                        </w:tcPr>
                        <w:p w14:paraId="6E6DDC97" w14:textId="77777777" w:rsidR="00234BAC" w:rsidRDefault="00234BAC">
                          <w:pPr>
                            <w:rPr>
                              <w:sz w:val="2"/>
                              <w:szCs w:val="2"/>
                            </w:rPr>
                          </w:pPr>
                        </w:p>
                      </w:tc>
                      <w:tc>
                        <w:tcPr>
                          <w:tcW w:w="1136" w:type="dxa"/>
                        </w:tcPr>
                        <w:p w14:paraId="07B481AC" w14:textId="77777777" w:rsidR="00234BAC" w:rsidRDefault="00234BAC">
                          <w:pPr>
                            <w:pStyle w:val="TableParagraph"/>
                            <w:spacing w:line="183" w:lineRule="exact"/>
                            <w:ind w:right="232"/>
                            <w:jc w:val="right"/>
                            <w:rPr>
                              <w:sz w:val="16"/>
                            </w:rPr>
                          </w:pPr>
                          <w:r>
                            <w:rPr>
                              <w:sz w:val="16"/>
                            </w:rPr>
                            <w:t>PÁGINA:</w:t>
                          </w:r>
                        </w:p>
                      </w:tc>
                      <w:tc>
                        <w:tcPr>
                          <w:tcW w:w="1690" w:type="dxa"/>
                        </w:tcPr>
                        <w:p w14:paraId="32DF5DDB" w14:textId="1359BE8C" w:rsidR="00234BAC" w:rsidRDefault="00234BAC">
                          <w:pPr>
                            <w:pStyle w:val="TableParagraph"/>
                            <w:spacing w:line="183" w:lineRule="exact"/>
                            <w:ind w:left="236" w:right="228"/>
                            <w:jc w:val="center"/>
                            <w:rPr>
                              <w:sz w:val="16"/>
                            </w:rPr>
                          </w:pPr>
                          <w:r>
                            <w:rPr>
                              <w:sz w:val="16"/>
                            </w:rPr>
                            <w:t>1 DE 42</w:t>
                          </w:r>
                        </w:p>
                      </w:tc>
                    </w:tr>
                  </w:tbl>
                  <w:p w14:paraId="7B3B7FF6" w14:textId="77777777" w:rsidR="00234BAC" w:rsidRDefault="00234BAC">
                    <w:pPr>
                      <w:pStyle w:val="Textoindependiente"/>
                    </w:pPr>
                  </w:p>
                </w:txbxContent>
              </v:textbox>
              <w10:wrap anchorx="page" anchory="margin"/>
            </v:shape>
          </w:pict>
        </mc:Fallback>
      </mc:AlternateContent>
    </w:r>
    <w:r>
      <w:rPr>
        <w:noProof/>
        <w:lang w:val="es-CO" w:eastAsia="es-CO"/>
      </w:rPr>
      <w:drawing>
        <wp:anchor distT="0" distB="0" distL="0" distR="0" simplePos="0" relativeHeight="487090688" behindDoc="1" locked="0" layoutInCell="1" allowOverlap="1" wp14:anchorId="6DDC69FE" wp14:editId="3BDB2A03">
          <wp:simplePos x="0" y="0"/>
          <wp:positionH relativeFrom="page">
            <wp:posOffset>884318</wp:posOffset>
          </wp:positionH>
          <wp:positionV relativeFrom="page">
            <wp:posOffset>619125</wp:posOffset>
          </wp:positionV>
          <wp:extent cx="1267061" cy="66278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7061" cy="66278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41CD"/>
    <w:multiLevelType w:val="hybridMultilevel"/>
    <w:tmpl w:val="9FB0A9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BA363F"/>
    <w:multiLevelType w:val="hybridMultilevel"/>
    <w:tmpl w:val="87E02DE4"/>
    <w:lvl w:ilvl="0" w:tplc="D35C3030">
      <w:start w:val="1"/>
      <w:numFmt w:val="decimal"/>
      <w:lvlText w:val="%1."/>
      <w:lvlJc w:val="left"/>
      <w:pPr>
        <w:ind w:left="682" w:hanging="269"/>
      </w:pPr>
      <w:rPr>
        <w:rFonts w:ascii="Arial" w:eastAsia="Arial" w:hAnsi="Arial" w:cs="Arial" w:hint="default"/>
        <w:w w:val="100"/>
        <w:sz w:val="22"/>
        <w:szCs w:val="22"/>
        <w:lang w:val="es-ES" w:eastAsia="en-US" w:bidi="ar-SA"/>
      </w:rPr>
    </w:lvl>
    <w:lvl w:ilvl="1" w:tplc="2FDC5340">
      <w:start w:val="3"/>
      <w:numFmt w:val="decimal"/>
      <w:lvlText w:val="%2."/>
      <w:lvlJc w:val="left"/>
      <w:pPr>
        <w:ind w:left="4666" w:hanging="245"/>
        <w:jc w:val="right"/>
      </w:pPr>
      <w:rPr>
        <w:rFonts w:ascii="Arial" w:eastAsia="Arial" w:hAnsi="Arial" w:cs="Arial" w:hint="default"/>
        <w:b/>
        <w:bCs/>
        <w:w w:val="100"/>
        <w:sz w:val="22"/>
        <w:szCs w:val="22"/>
        <w:lang w:val="es-ES" w:eastAsia="en-US" w:bidi="ar-SA"/>
      </w:rPr>
    </w:lvl>
    <w:lvl w:ilvl="2" w:tplc="0D583FF2">
      <w:numFmt w:val="bullet"/>
      <w:lvlText w:val="•"/>
      <w:lvlJc w:val="left"/>
      <w:pPr>
        <w:ind w:left="5333" w:hanging="245"/>
      </w:pPr>
      <w:rPr>
        <w:rFonts w:hint="default"/>
        <w:lang w:val="es-ES" w:eastAsia="en-US" w:bidi="ar-SA"/>
      </w:rPr>
    </w:lvl>
    <w:lvl w:ilvl="3" w:tplc="8FF8BB02">
      <w:numFmt w:val="bullet"/>
      <w:lvlText w:val="•"/>
      <w:lvlJc w:val="left"/>
      <w:pPr>
        <w:ind w:left="6006" w:hanging="245"/>
      </w:pPr>
      <w:rPr>
        <w:rFonts w:hint="default"/>
        <w:lang w:val="es-ES" w:eastAsia="en-US" w:bidi="ar-SA"/>
      </w:rPr>
    </w:lvl>
    <w:lvl w:ilvl="4" w:tplc="D8523D6E">
      <w:numFmt w:val="bullet"/>
      <w:lvlText w:val="•"/>
      <w:lvlJc w:val="left"/>
      <w:pPr>
        <w:ind w:left="6680" w:hanging="245"/>
      </w:pPr>
      <w:rPr>
        <w:rFonts w:hint="default"/>
        <w:lang w:val="es-ES" w:eastAsia="en-US" w:bidi="ar-SA"/>
      </w:rPr>
    </w:lvl>
    <w:lvl w:ilvl="5" w:tplc="FECEAF48">
      <w:numFmt w:val="bullet"/>
      <w:lvlText w:val="•"/>
      <w:lvlJc w:val="left"/>
      <w:pPr>
        <w:ind w:left="7353" w:hanging="245"/>
      </w:pPr>
      <w:rPr>
        <w:rFonts w:hint="default"/>
        <w:lang w:val="es-ES" w:eastAsia="en-US" w:bidi="ar-SA"/>
      </w:rPr>
    </w:lvl>
    <w:lvl w:ilvl="6" w:tplc="CF9E8C44">
      <w:numFmt w:val="bullet"/>
      <w:lvlText w:val="•"/>
      <w:lvlJc w:val="left"/>
      <w:pPr>
        <w:ind w:left="8026" w:hanging="245"/>
      </w:pPr>
      <w:rPr>
        <w:rFonts w:hint="default"/>
        <w:lang w:val="es-ES" w:eastAsia="en-US" w:bidi="ar-SA"/>
      </w:rPr>
    </w:lvl>
    <w:lvl w:ilvl="7" w:tplc="89AC0D8E">
      <w:numFmt w:val="bullet"/>
      <w:lvlText w:val="•"/>
      <w:lvlJc w:val="left"/>
      <w:pPr>
        <w:ind w:left="8700" w:hanging="245"/>
      </w:pPr>
      <w:rPr>
        <w:rFonts w:hint="default"/>
        <w:lang w:val="es-ES" w:eastAsia="en-US" w:bidi="ar-SA"/>
      </w:rPr>
    </w:lvl>
    <w:lvl w:ilvl="8" w:tplc="4238ECA8">
      <w:numFmt w:val="bullet"/>
      <w:lvlText w:val="•"/>
      <w:lvlJc w:val="left"/>
      <w:pPr>
        <w:ind w:left="9373" w:hanging="245"/>
      </w:pPr>
      <w:rPr>
        <w:rFonts w:hint="default"/>
        <w:lang w:val="es-ES" w:eastAsia="en-US" w:bidi="ar-SA"/>
      </w:rPr>
    </w:lvl>
  </w:abstractNum>
  <w:abstractNum w:abstractNumId="2" w15:restartNumberingAfterBreak="0">
    <w:nsid w:val="11E664D4"/>
    <w:multiLevelType w:val="hybridMultilevel"/>
    <w:tmpl w:val="AC9EB108"/>
    <w:lvl w:ilvl="0" w:tplc="84E491E4">
      <w:start w:val="3"/>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BF65C1C"/>
    <w:multiLevelType w:val="hybridMultilevel"/>
    <w:tmpl w:val="D902CD52"/>
    <w:lvl w:ilvl="0" w:tplc="2FDC5340">
      <w:start w:val="3"/>
      <w:numFmt w:val="decimal"/>
      <w:lvlText w:val="%1."/>
      <w:lvlJc w:val="left"/>
      <w:pPr>
        <w:ind w:left="4666" w:hanging="245"/>
        <w:jc w:val="right"/>
      </w:pPr>
      <w:rPr>
        <w:rFonts w:ascii="Arial" w:eastAsia="Arial" w:hAnsi="Arial" w:cs="Arial" w:hint="default"/>
        <w:b/>
        <w:bCs/>
        <w:w w:val="100"/>
        <w:sz w:val="22"/>
        <w:szCs w:val="22"/>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9411427"/>
    <w:multiLevelType w:val="multilevel"/>
    <w:tmpl w:val="9AA2C7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71"/>
    <w:rsid w:val="0000707C"/>
    <w:rsid w:val="00007FA9"/>
    <w:rsid w:val="00012594"/>
    <w:rsid w:val="0003737D"/>
    <w:rsid w:val="00044631"/>
    <w:rsid w:val="0004787B"/>
    <w:rsid w:val="00051629"/>
    <w:rsid w:val="00065A38"/>
    <w:rsid w:val="0007413B"/>
    <w:rsid w:val="00092A81"/>
    <w:rsid w:val="000A1285"/>
    <w:rsid w:val="000A21EA"/>
    <w:rsid w:val="000A3089"/>
    <w:rsid w:val="000F6085"/>
    <w:rsid w:val="0011146D"/>
    <w:rsid w:val="001246A3"/>
    <w:rsid w:val="00142F75"/>
    <w:rsid w:val="00144B3B"/>
    <w:rsid w:val="00166378"/>
    <w:rsid w:val="00175F19"/>
    <w:rsid w:val="00193BD4"/>
    <w:rsid w:val="001A4E8E"/>
    <w:rsid w:val="001A6C92"/>
    <w:rsid w:val="001C3D86"/>
    <w:rsid w:val="001C5A37"/>
    <w:rsid w:val="001D402E"/>
    <w:rsid w:val="001D7A5A"/>
    <w:rsid w:val="001E308C"/>
    <w:rsid w:val="001E4AC3"/>
    <w:rsid w:val="00206A53"/>
    <w:rsid w:val="00210785"/>
    <w:rsid w:val="00234BAC"/>
    <w:rsid w:val="0023753B"/>
    <w:rsid w:val="00241F43"/>
    <w:rsid w:val="00267697"/>
    <w:rsid w:val="002834FA"/>
    <w:rsid w:val="002862C0"/>
    <w:rsid w:val="0029054D"/>
    <w:rsid w:val="002B5592"/>
    <w:rsid w:val="002B7C95"/>
    <w:rsid w:val="002C6321"/>
    <w:rsid w:val="002D0A33"/>
    <w:rsid w:val="002D166E"/>
    <w:rsid w:val="002D1CCB"/>
    <w:rsid w:val="002E4242"/>
    <w:rsid w:val="002F4B71"/>
    <w:rsid w:val="003150A6"/>
    <w:rsid w:val="0034519B"/>
    <w:rsid w:val="00350FC3"/>
    <w:rsid w:val="003511DF"/>
    <w:rsid w:val="00351671"/>
    <w:rsid w:val="00356A2C"/>
    <w:rsid w:val="00367EBD"/>
    <w:rsid w:val="00381212"/>
    <w:rsid w:val="00395F2C"/>
    <w:rsid w:val="003A3EBF"/>
    <w:rsid w:val="003B0499"/>
    <w:rsid w:val="003B0D14"/>
    <w:rsid w:val="003B1A9B"/>
    <w:rsid w:val="003C50E1"/>
    <w:rsid w:val="003D11B1"/>
    <w:rsid w:val="003D6FA2"/>
    <w:rsid w:val="003D71E0"/>
    <w:rsid w:val="003E3367"/>
    <w:rsid w:val="003F2FC3"/>
    <w:rsid w:val="003F6B6C"/>
    <w:rsid w:val="00400CB1"/>
    <w:rsid w:val="00427E79"/>
    <w:rsid w:val="004378E4"/>
    <w:rsid w:val="004854D5"/>
    <w:rsid w:val="00491FE1"/>
    <w:rsid w:val="00492C5F"/>
    <w:rsid w:val="004A2DBF"/>
    <w:rsid w:val="004C3582"/>
    <w:rsid w:val="004D3D86"/>
    <w:rsid w:val="004D7A3A"/>
    <w:rsid w:val="004E1246"/>
    <w:rsid w:val="00504CAD"/>
    <w:rsid w:val="00511C59"/>
    <w:rsid w:val="005246BE"/>
    <w:rsid w:val="00560272"/>
    <w:rsid w:val="005774F3"/>
    <w:rsid w:val="005833A0"/>
    <w:rsid w:val="005A485F"/>
    <w:rsid w:val="005C3B81"/>
    <w:rsid w:val="005D317D"/>
    <w:rsid w:val="005D6120"/>
    <w:rsid w:val="005F1376"/>
    <w:rsid w:val="005F4F5A"/>
    <w:rsid w:val="006349AE"/>
    <w:rsid w:val="006349C0"/>
    <w:rsid w:val="006350B4"/>
    <w:rsid w:val="00645902"/>
    <w:rsid w:val="006503CC"/>
    <w:rsid w:val="0065397C"/>
    <w:rsid w:val="00657189"/>
    <w:rsid w:val="00661658"/>
    <w:rsid w:val="00666913"/>
    <w:rsid w:val="00667795"/>
    <w:rsid w:val="00667F72"/>
    <w:rsid w:val="00684D3C"/>
    <w:rsid w:val="00692F3A"/>
    <w:rsid w:val="006A2E5E"/>
    <w:rsid w:val="006B173D"/>
    <w:rsid w:val="006E0538"/>
    <w:rsid w:val="006E1C9C"/>
    <w:rsid w:val="0072791A"/>
    <w:rsid w:val="00743F36"/>
    <w:rsid w:val="0076744A"/>
    <w:rsid w:val="007719FC"/>
    <w:rsid w:val="00781EC9"/>
    <w:rsid w:val="007A6FC1"/>
    <w:rsid w:val="007B47FC"/>
    <w:rsid w:val="007B796F"/>
    <w:rsid w:val="007C0103"/>
    <w:rsid w:val="007C7EF0"/>
    <w:rsid w:val="007D070E"/>
    <w:rsid w:val="007E7073"/>
    <w:rsid w:val="00821749"/>
    <w:rsid w:val="00836F5F"/>
    <w:rsid w:val="00872C6B"/>
    <w:rsid w:val="008A486B"/>
    <w:rsid w:val="008B0580"/>
    <w:rsid w:val="008F4D6D"/>
    <w:rsid w:val="00926E24"/>
    <w:rsid w:val="00931C34"/>
    <w:rsid w:val="00933242"/>
    <w:rsid w:val="0094162D"/>
    <w:rsid w:val="00944B5A"/>
    <w:rsid w:val="0097201A"/>
    <w:rsid w:val="009753B2"/>
    <w:rsid w:val="00977E50"/>
    <w:rsid w:val="00994FE5"/>
    <w:rsid w:val="009B6A7E"/>
    <w:rsid w:val="009B7DBB"/>
    <w:rsid w:val="009C09D4"/>
    <w:rsid w:val="009C0BB9"/>
    <w:rsid w:val="009C1858"/>
    <w:rsid w:val="009E423E"/>
    <w:rsid w:val="009F6964"/>
    <w:rsid w:val="009F7120"/>
    <w:rsid w:val="00A26435"/>
    <w:rsid w:val="00A3563F"/>
    <w:rsid w:val="00A579DE"/>
    <w:rsid w:val="00A822EE"/>
    <w:rsid w:val="00A961AF"/>
    <w:rsid w:val="00AA09E7"/>
    <w:rsid w:val="00AA2871"/>
    <w:rsid w:val="00AA3334"/>
    <w:rsid w:val="00AB2FE2"/>
    <w:rsid w:val="00AD4FA5"/>
    <w:rsid w:val="00B01AA6"/>
    <w:rsid w:val="00B308D9"/>
    <w:rsid w:val="00B31F73"/>
    <w:rsid w:val="00B45445"/>
    <w:rsid w:val="00B666C4"/>
    <w:rsid w:val="00B9051A"/>
    <w:rsid w:val="00BB1044"/>
    <w:rsid w:val="00BC6755"/>
    <w:rsid w:val="00BD6C35"/>
    <w:rsid w:val="00BF1C95"/>
    <w:rsid w:val="00BF286C"/>
    <w:rsid w:val="00C132C4"/>
    <w:rsid w:val="00C21D38"/>
    <w:rsid w:val="00C47CD6"/>
    <w:rsid w:val="00C52BE7"/>
    <w:rsid w:val="00C63B63"/>
    <w:rsid w:val="00C86480"/>
    <w:rsid w:val="00CC3B6F"/>
    <w:rsid w:val="00CE6286"/>
    <w:rsid w:val="00CF50B6"/>
    <w:rsid w:val="00D05E5E"/>
    <w:rsid w:val="00D07347"/>
    <w:rsid w:val="00D127B5"/>
    <w:rsid w:val="00D37F22"/>
    <w:rsid w:val="00D609EB"/>
    <w:rsid w:val="00D6435D"/>
    <w:rsid w:val="00D70D5D"/>
    <w:rsid w:val="00D8029B"/>
    <w:rsid w:val="00D8139E"/>
    <w:rsid w:val="00D865BA"/>
    <w:rsid w:val="00DA3E2D"/>
    <w:rsid w:val="00DA5404"/>
    <w:rsid w:val="00DC4814"/>
    <w:rsid w:val="00DD5AD5"/>
    <w:rsid w:val="00DD5E6A"/>
    <w:rsid w:val="00DE5294"/>
    <w:rsid w:val="00DE6EEA"/>
    <w:rsid w:val="00DF2502"/>
    <w:rsid w:val="00E16488"/>
    <w:rsid w:val="00E350CF"/>
    <w:rsid w:val="00E55D25"/>
    <w:rsid w:val="00E64E0A"/>
    <w:rsid w:val="00E73EB6"/>
    <w:rsid w:val="00E851B0"/>
    <w:rsid w:val="00E9182E"/>
    <w:rsid w:val="00E96B5F"/>
    <w:rsid w:val="00EA31B0"/>
    <w:rsid w:val="00ED0EA1"/>
    <w:rsid w:val="00ED45B1"/>
    <w:rsid w:val="00ED5CCC"/>
    <w:rsid w:val="00EE191B"/>
    <w:rsid w:val="00EF0FB9"/>
    <w:rsid w:val="00F012BB"/>
    <w:rsid w:val="00F070F0"/>
    <w:rsid w:val="00F14EF8"/>
    <w:rsid w:val="00F438B1"/>
    <w:rsid w:val="00F52826"/>
    <w:rsid w:val="00F671B0"/>
    <w:rsid w:val="00F85E17"/>
    <w:rsid w:val="00F90A4E"/>
    <w:rsid w:val="00F9227E"/>
    <w:rsid w:val="00FA16CD"/>
    <w:rsid w:val="00FB7AD3"/>
    <w:rsid w:val="00FC0588"/>
    <w:rsid w:val="00FE33FC"/>
    <w:rsid w:val="00FF1924"/>
    <w:rsid w:val="00FF51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D747C"/>
  <w15:docId w15:val="{8FC44F30-9D54-44FA-AF59-1B600613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link w:val="Ttulo1Car"/>
    <w:uiPriority w:val="9"/>
    <w:qFormat/>
    <w:pPr>
      <w:ind w:left="1233" w:hanging="55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40"/>
      <w:ind w:left="900" w:hanging="219"/>
    </w:pPr>
    <w:rPr>
      <w:rFonts w:ascii="Carlito" w:eastAsia="Carlito" w:hAnsi="Carlito" w:cs="Carlito"/>
    </w:rPr>
  </w:style>
  <w:style w:type="paragraph" w:styleId="Textoindependiente">
    <w:name w:val="Body Text"/>
    <w:basedOn w:val="Normal"/>
    <w:uiPriority w:val="1"/>
    <w:qFormat/>
  </w:style>
  <w:style w:type="paragraph" w:styleId="Prrafodelista">
    <w:name w:val="List Paragraph"/>
    <w:basedOn w:val="Normal"/>
    <w:uiPriority w:val="1"/>
    <w:qFormat/>
    <w:pPr>
      <w:ind w:left="68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91FE1"/>
    <w:pPr>
      <w:tabs>
        <w:tab w:val="center" w:pos="4419"/>
        <w:tab w:val="right" w:pos="8838"/>
      </w:tabs>
    </w:pPr>
  </w:style>
  <w:style w:type="character" w:customStyle="1" w:styleId="EncabezadoCar">
    <w:name w:val="Encabezado Car"/>
    <w:basedOn w:val="Fuentedeprrafopredeter"/>
    <w:link w:val="Encabezado"/>
    <w:uiPriority w:val="99"/>
    <w:rsid w:val="00491FE1"/>
    <w:rPr>
      <w:rFonts w:ascii="Arial" w:eastAsia="Arial" w:hAnsi="Arial" w:cs="Arial"/>
      <w:lang w:val="es-ES"/>
    </w:rPr>
  </w:style>
  <w:style w:type="paragraph" w:styleId="Piedepgina">
    <w:name w:val="footer"/>
    <w:basedOn w:val="Normal"/>
    <w:link w:val="PiedepginaCar"/>
    <w:uiPriority w:val="99"/>
    <w:unhideWhenUsed/>
    <w:rsid w:val="00491FE1"/>
    <w:pPr>
      <w:tabs>
        <w:tab w:val="center" w:pos="4419"/>
        <w:tab w:val="right" w:pos="8838"/>
      </w:tabs>
    </w:pPr>
  </w:style>
  <w:style w:type="character" w:customStyle="1" w:styleId="PiedepginaCar">
    <w:name w:val="Pie de página Car"/>
    <w:basedOn w:val="Fuentedeprrafopredeter"/>
    <w:link w:val="Piedepgina"/>
    <w:uiPriority w:val="99"/>
    <w:rsid w:val="00491FE1"/>
    <w:rPr>
      <w:rFonts w:ascii="Arial" w:eastAsia="Arial" w:hAnsi="Arial" w:cs="Arial"/>
      <w:lang w:val="es-ES"/>
    </w:rPr>
  </w:style>
  <w:style w:type="character" w:styleId="Hipervnculo">
    <w:name w:val="Hyperlink"/>
    <w:basedOn w:val="Fuentedeprrafopredeter"/>
    <w:uiPriority w:val="99"/>
    <w:unhideWhenUsed/>
    <w:rsid w:val="00051629"/>
    <w:rPr>
      <w:color w:val="0000FF" w:themeColor="hyperlink"/>
      <w:u w:val="single"/>
    </w:rPr>
  </w:style>
  <w:style w:type="character" w:customStyle="1" w:styleId="cuerpo">
    <w:name w:val="cuerpo"/>
    <w:basedOn w:val="Fuentedeprrafopredeter"/>
    <w:rsid w:val="00872C6B"/>
  </w:style>
  <w:style w:type="character" w:customStyle="1" w:styleId="Ttulo1Car">
    <w:name w:val="Título 1 Car"/>
    <w:basedOn w:val="Fuentedeprrafopredeter"/>
    <w:link w:val="Ttulo1"/>
    <w:uiPriority w:val="9"/>
    <w:rsid w:val="00350FC3"/>
    <w:rPr>
      <w:rFonts w:ascii="Arial" w:eastAsia="Arial" w:hAnsi="Arial" w:cs="Arial"/>
      <w:b/>
      <w:bCs/>
      <w:lang w:val="es-ES"/>
    </w:rPr>
  </w:style>
  <w:style w:type="table" w:styleId="Tablaconcuadrcula">
    <w:name w:val="Table Grid"/>
    <w:basedOn w:val="Tablanormal"/>
    <w:uiPriority w:val="39"/>
    <w:rsid w:val="004C3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78488">
      <w:bodyDiv w:val="1"/>
      <w:marLeft w:val="0"/>
      <w:marRight w:val="0"/>
      <w:marTop w:val="0"/>
      <w:marBottom w:val="0"/>
      <w:divBdr>
        <w:top w:val="none" w:sz="0" w:space="0" w:color="auto"/>
        <w:left w:val="none" w:sz="0" w:space="0" w:color="auto"/>
        <w:bottom w:val="none" w:sz="0" w:space="0" w:color="auto"/>
        <w:right w:val="none" w:sz="0" w:space="0" w:color="auto"/>
      </w:divBdr>
    </w:div>
    <w:div w:id="732510809">
      <w:bodyDiv w:val="1"/>
      <w:marLeft w:val="0"/>
      <w:marRight w:val="0"/>
      <w:marTop w:val="0"/>
      <w:marBottom w:val="0"/>
      <w:divBdr>
        <w:top w:val="none" w:sz="0" w:space="0" w:color="auto"/>
        <w:left w:val="none" w:sz="0" w:space="0" w:color="auto"/>
        <w:bottom w:val="none" w:sz="0" w:space="0" w:color="auto"/>
        <w:right w:val="none" w:sz="0" w:space="0" w:color="auto"/>
      </w:divBdr>
    </w:div>
    <w:div w:id="821308603">
      <w:bodyDiv w:val="1"/>
      <w:marLeft w:val="0"/>
      <w:marRight w:val="0"/>
      <w:marTop w:val="0"/>
      <w:marBottom w:val="0"/>
      <w:divBdr>
        <w:top w:val="none" w:sz="0" w:space="0" w:color="auto"/>
        <w:left w:val="none" w:sz="0" w:space="0" w:color="auto"/>
        <w:bottom w:val="none" w:sz="0" w:space="0" w:color="auto"/>
        <w:right w:val="none" w:sz="0" w:space="0" w:color="auto"/>
      </w:divBdr>
    </w:div>
    <w:div w:id="1052771771">
      <w:bodyDiv w:val="1"/>
      <w:marLeft w:val="0"/>
      <w:marRight w:val="0"/>
      <w:marTop w:val="0"/>
      <w:marBottom w:val="0"/>
      <w:divBdr>
        <w:top w:val="none" w:sz="0" w:space="0" w:color="auto"/>
        <w:left w:val="none" w:sz="0" w:space="0" w:color="auto"/>
        <w:bottom w:val="none" w:sz="0" w:space="0" w:color="auto"/>
        <w:right w:val="none" w:sz="0" w:space="0" w:color="auto"/>
      </w:divBdr>
    </w:div>
    <w:div w:id="1646278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3776</Words>
  <Characters>20773</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arguedas</dc:creator>
  <cp:keywords/>
  <dc:description/>
  <cp:lastModifiedBy>Diana del Mar Gómez. Gómez Fernánde</cp:lastModifiedBy>
  <cp:revision>4</cp:revision>
  <cp:lastPrinted>2020-07-31T14:00:00Z</cp:lastPrinted>
  <dcterms:created xsi:type="dcterms:W3CDTF">2021-01-21T23:10:00Z</dcterms:created>
  <dcterms:modified xsi:type="dcterms:W3CDTF">2021-01-22T15:53:00Z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2010</vt:lpwstr>
  </property>
  <property fmtid="{D5CDD505-2E9C-101B-9397-08002B2CF9AE}" pid="4" name="LastSaved">
    <vt:filetime>2020-07-30T00:00:00Z</vt:filetime>
  </property>
</Properties>
</file>